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5C5A71F6" w:rsidR="004C3561" w:rsidRPr="00610A30" w:rsidRDefault="005D608F" w:rsidP="00EA286D">
      <w:pPr>
        <w:spacing w:after="120"/>
        <w:ind w:right="28"/>
        <w:jc w:val="center"/>
        <w:rPr>
          <w:rFonts w:ascii="Verdana" w:hAnsi="Verdana" w:cs="Arial"/>
          <w:b/>
          <w:color w:val="009999"/>
          <w:sz w:val="36"/>
          <w:szCs w:val="36"/>
          <w:lang w:val="en-GB"/>
        </w:rPr>
      </w:pPr>
      <w:r>
        <w:rPr>
          <w:rFonts w:ascii="Verdana" w:hAnsi="Verdana" w:cs="Arial"/>
          <w:b/>
          <w:color w:val="009999"/>
          <w:sz w:val="36"/>
          <w:szCs w:val="36"/>
          <w:lang w:val="en-GB"/>
        </w:rPr>
        <w:t>Exchange</w:t>
      </w:r>
      <w:r w:rsidR="004C3561" w:rsidRPr="00610A30">
        <w:rPr>
          <w:rFonts w:ascii="Verdana" w:hAnsi="Verdana" w:cs="Arial"/>
          <w:b/>
          <w:color w:val="009999"/>
          <w:sz w:val="36"/>
          <w:szCs w:val="36"/>
          <w:lang w:val="en-GB"/>
        </w:rPr>
        <w:t xml:space="preserve"> Agreement</w:t>
      </w:r>
    </w:p>
    <w:p w14:paraId="0AA13AFF" w14:textId="34F065A3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 xml:space="preserve">Planned period of the </w:t>
      </w:r>
      <w:r w:rsidR="00216F10">
        <w:rPr>
          <w:rFonts w:ascii="Verdana" w:hAnsi="Verdana" w:cs="Calibri"/>
          <w:lang w:val="en-GB"/>
        </w:rPr>
        <w:t>exchange</w:t>
      </w:r>
      <w:r w:rsidRPr="00F550D9">
        <w:rPr>
          <w:rFonts w:ascii="Verdana" w:hAnsi="Verdana" w:cs="Calibri"/>
          <w:lang w:val="en-GB"/>
        </w:rPr>
        <w:t xml:space="preserve">: from </w:t>
      </w:r>
      <w:bookmarkStart w:id="0" w:name="_Hlk488238752"/>
      <w:r w:rsidR="001A2254">
        <w:rPr>
          <w:rFonts w:ascii="Verdana" w:hAnsi="Verdana" w:cs="Calibri"/>
          <w:lang w:val="en-GB"/>
        </w:rPr>
        <w:t>………………………………</w:t>
      </w:r>
      <w:bookmarkEnd w:id="0"/>
      <w:r w:rsidR="001A2254">
        <w:rPr>
          <w:rFonts w:ascii="Verdana" w:hAnsi="Verdana" w:cs="Calibri"/>
          <w:lang w:val="en-GB"/>
        </w:rPr>
        <w:t xml:space="preserve">…..  </w:t>
      </w:r>
      <w:r w:rsidRPr="00F550D9">
        <w:rPr>
          <w:rFonts w:ascii="Verdana" w:hAnsi="Verdana" w:cs="Calibri"/>
          <w:lang w:val="en-GB"/>
        </w:rPr>
        <w:t>till</w:t>
      </w:r>
      <w:r w:rsidR="001A2254">
        <w:rPr>
          <w:rFonts w:ascii="Verdana" w:hAnsi="Verdana" w:cs="Calibri"/>
          <w:lang w:val="en-GB"/>
        </w:rPr>
        <w:t xml:space="preserve"> …………………………………</w:t>
      </w:r>
    </w:p>
    <w:p w14:paraId="457E2E5F" w14:textId="77777777" w:rsidR="00060F28" w:rsidRDefault="00060F28" w:rsidP="005D75AB">
      <w:pPr>
        <w:ind w:right="-992"/>
        <w:jc w:val="left"/>
        <w:rPr>
          <w:rFonts w:ascii="Verdana" w:hAnsi="Verdana" w:cs="Arial"/>
          <w:b/>
          <w:color w:val="009999"/>
          <w:szCs w:val="24"/>
          <w:lang w:val="en-GB"/>
        </w:rPr>
      </w:pPr>
      <w:bookmarkStart w:id="1" w:name="_Hlk488230830"/>
    </w:p>
    <w:p w14:paraId="5D72C548" w14:textId="37835C71" w:rsidR="00377526" w:rsidRPr="00610A30" w:rsidRDefault="00377526" w:rsidP="005D75AB">
      <w:pPr>
        <w:ind w:right="-992"/>
        <w:jc w:val="left"/>
        <w:rPr>
          <w:rFonts w:ascii="Verdana" w:hAnsi="Verdana" w:cs="Arial"/>
          <w:b/>
          <w:color w:val="009999"/>
          <w:szCs w:val="24"/>
          <w:lang w:val="en-GB"/>
        </w:rPr>
      </w:pPr>
      <w:r w:rsidRPr="00610A30">
        <w:rPr>
          <w:rFonts w:ascii="Verdana" w:hAnsi="Verdana" w:cs="Arial"/>
          <w:b/>
          <w:color w:val="009999"/>
          <w:szCs w:val="24"/>
          <w:lang w:val="en-GB"/>
        </w:rPr>
        <w:t xml:space="preserve">The </w:t>
      </w:r>
      <w:r w:rsidR="00610A30" w:rsidRPr="00610A30">
        <w:rPr>
          <w:rFonts w:ascii="Verdana" w:hAnsi="Verdana" w:cs="Arial"/>
          <w:b/>
          <w:color w:val="009999"/>
          <w:szCs w:val="24"/>
          <w:lang w:val="en-GB"/>
        </w:rPr>
        <w:t>Hosting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0"/>
        <w:gridCol w:w="3368"/>
        <w:gridCol w:w="1349"/>
        <w:gridCol w:w="1845"/>
      </w:tblGrid>
      <w:tr w:rsidR="00216F10" w:rsidRPr="00DF4C57" w14:paraId="5D72C54D" w14:textId="77777777" w:rsidTr="00E32553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7DF2A297" w:rsidR="00216F10" w:rsidRPr="00DF4C57" w:rsidRDefault="00216F1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F4C57">
              <w:rPr>
                <w:rFonts w:ascii="Verdana" w:hAnsi="Verdana" w:cs="Arial"/>
                <w:sz w:val="20"/>
                <w:lang w:val="en-GB"/>
              </w:rPr>
              <w:t>Institution’s 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4C" w14:textId="57027C8E" w:rsidR="00216F10" w:rsidRPr="00DF4C57" w:rsidRDefault="00216F10" w:rsidP="00216F10">
            <w:pPr>
              <w:ind w:right="-993"/>
              <w:jc w:val="left"/>
              <w:rPr>
                <w:rFonts w:ascii="Verdana" w:hAnsi="Verdana" w:cs="Arial"/>
                <w:sz w:val="20"/>
                <w:lang w:val="nl-NL"/>
              </w:rPr>
            </w:pPr>
          </w:p>
        </w:tc>
      </w:tr>
      <w:tr w:rsidR="00377526" w:rsidRPr="007673FA" w14:paraId="5D72C552" w14:textId="77777777" w:rsidTr="00216F10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6F41BEBA" w:rsidR="00377526" w:rsidRPr="00DF4C57" w:rsidRDefault="00610A3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F4C57">
              <w:rPr>
                <w:rFonts w:ascii="Verdana" w:hAnsi="Verdana" w:cs="Arial"/>
                <w:sz w:val="20"/>
                <w:lang w:val="en-GB"/>
              </w:rPr>
              <w:t>Supervisor’s name</w:t>
            </w:r>
          </w:p>
        </w:tc>
        <w:tc>
          <w:tcPr>
            <w:tcW w:w="3456" w:type="dxa"/>
            <w:shd w:val="clear" w:color="auto" w:fill="FFFFFF"/>
          </w:tcPr>
          <w:p w14:paraId="5D72C54F" w14:textId="41F56374" w:rsidR="00377526" w:rsidRPr="00DF4C57" w:rsidRDefault="00216F1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F4C57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</w:tcPr>
          <w:p w14:paraId="5D72C550" w14:textId="0AAE0117" w:rsidR="00377526" w:rsidRPr="00DF4C5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F4C57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1890" w:type="dxa"/>
            <w:shd w:val="clear" w:color="auto" w:fill="FFFFFF"/>
          </w:tcPr>
          <w:p w14:paraId="5D72C551" w14:textId="77777777" w:rsidR="00377526" w:rsidRPr="00DF4C57" w:rsidRDefault="00377526" w:rsidP="00A07EA6">
            <w:pPr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A04F68" w:rsidRPr="007673FA" w14:paraId="5D72C557" w14:textId="77777777" w:rsidTr="00E32553">
        <w:tc>
          <w:tcPr>
            <w:tcW w:w="2232" w:type="dxa"/>
            <w:shd w:val="clear" w:color="auto" w:fill="FFFFFF"/>
          </w:tcPr>
          <w:p w14:paraId="5D72C553" w14:textId="1A8C5D33" w:rsidR="00A04F68" w:rsidRPr="00DF4C57" w:rsidRDefault="00A04F68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F4C57">
              <w:rPr>
                <w:rFonts w:ascii="Verdana" w:hAnsi="Verdana" w:cs="Arial"/>
                <w:sz w:val="20"/>
                <w:lang w:val="en-GB"/>
              </w:rPr>
              <w:t>Function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6" w14:textId="6996E11B" w:rsidR="00A04F68" w:rsidRPr="00DF4C57" w:rsidRDefault="00A04F68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CC707F" w:rsidRPr="007673FA" w14:paraId="5D72C55C" w14:textId="77777777" w:rsidTr="001A2254">
        <w:trPr>
          <w:trHeight w:val="399"/>
        </w:trPr>
        <w:tc>
          <w:tcPr>
            <w:tcW w:w="2232" w:type="dxa"/>
            <w:shd w:val="clear" w:color="auto" w:fill="FFFFFF"/>
          </w:tcPr>
          <w:p w14:paraId="5D72C558" w14:textId="77777777" w:rsidR="00CC707F" w:rsidRPr="00DF4C57" w:rsidRDefault="00CC707F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F4C57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DF4C57" w:rsidRDefault="00CC707F" w:rsidP="00A07EA6">
            <w:pPr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bookmarkEnd w:id="1"/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09CDDEB" w14:textId="77777777" w:rsidR="00060F28" w:rsidRDefault="00060F28" w:rsidP="009E7DF9">
      <w:pPr>
        <w:ind w:right="-992"/>
        <w:jc w:val="left"/>
        <w:rPr>
          <w:rFonts w:ascii="Verdana" w:hAnsi="Verdana" w:cs="Arial"/>
          <w:b/>
          <w:color w:val="009999"/>
          <w:szCs w:val="24"/>
          <w:lang w:val="en-GB"/>
        </w:rPr>
      </w:pPr>
    </w:p>
    <w:p w14:paraId="0DAE9593" w14:textId="6803B0A7" w:rsidR="009E7DF9" w:rsidRPr="00610A30" w:rsidRDefault="009E7DF9" w:rsidP="009E7DF9">
      <w:pPr>
        <w:ind w:right="-992"/>
        <w:jc w:val="left"/>
        <w:rPr>
          <w:rFonts w:ascii="Verdana" w:hAnsi="Verdana" w:cs="Arial"/>
          <w:b/>
          <w:color w:val="009999"/>
          <w:szCs w:val="24"/>
          <w:lang w:val="en-GB"/>
        </w:rPr>
      </w:pPr>
      <w:r w:rsidRPr="00610A30">
        <w:rPr>
          <w:rFonts w:ascii="Verdana" w:hAnsi="Verdana" w:cs="Arial"/>
          <w:b/>
          <w:color w:val="009999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9999"/>
          <w:szCs w:val="24"/>
          <w:lang w:val="en-GB"/>
        </w:rPr>
        <w:t>Participant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6"/>
        <w:gridCol w:w="3371"/>
        <w:gridCol w:w="1349"/>
        <w:gridCol w:w="1846"/>
      </w:tblGrid>
      <w:tr w:rsidR="009E7DF9" w:rsidRPr="007673FA" w14:paraId="67B6A364" w14:textId="77777777" w:rsidTr="00E32553">
        <w:trPr>
          <w:trHeight w:val="412"/>
        </w:trPr>
        <w:tc>
          <w:tcPr>
            <w:tcW w:w="2232" w:type="dxa"/>
            <w:shd w:val="clear" w:color="auto" w:fill="FFFFFF"/>
          </w:tcPr>
          <w:p w14:paraId="4430D8D7" w14:textId="0A08E0CF" w:rsidR="009E7DF9" w:rsidRPr="00DF4C57" w:rsidRDefault="009E7DF9" w:rsidP="00E3255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3456" w:type="dxa"/>
            <w:shd w:val="clear" w:color="auto" w:fill="FFFFFF"/>
          </w:tcPr>
          <w:p w14:paraId="20FB8646" w14:textId="77777777" w:rsidR="009E7DF9" w:rsidRPr="00DF4C57" w:rsidRDefault="009E7DF9" w:rsidP="00E3255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F4C57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</w:tcPr>
          <w:p w14:paraId="6C5B00EC" w14:textId="77777777" w:rsidR="009E7DF9" w:rsidRPr="00DF4C57" w:rsidRDefault="009E7DF9" w:rsidP="00E3255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F4C57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1890" w:type="dxa"/>
            <w:shd w:val="clear" w:color="auto" w:fill="FFFFFF"/>
          </w:tcPr>
          <w:p w14:paraId="7A3F413C" w14:textId="77777777" w:rsidR="009E7DF9" w:rsidRPr="00DF4C57" w:rsidRDefault="009E7DF9" w:rsidP="00E32553">
            <w:pPr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9E7DF9" w:rsidRPr="009E7DF9" w14:paraId="267FC334" w14:textId="77777777" w:rsidTr="00E32553">
        <w:tc>
          <w:tcPr>
            <w:tcW w:w="2232" w:type="dxa"/>
            <w:shd w:val="clear" w:color="auto" w:fill="FFFFFF"/>
          </w:tcPr>
          <w:p w14:paraId="64A71243" w14:textId="3CD67E83" w:rsidR="009E7DF9" w:rsidRPr="00DF4C57" w:rsidRDefault="009E7DF9" w:rsidP="00E3255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7874737F" w14:textId="77777777" w:rsidR="009E7DF9" w:rsidRPr="00DF4C57" w:rsidRDefault="009E7DF9" w:rsidP="00E3255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1A2254" w:rsidRPr="009E7DF9" w14:paraId="58FB7454" w14:textId="77777777" w:rsidTr="00E32553">
        <w:tc>
          <w:tcPr>
            <w:tcW w:w="2232" w:type="dxa"/>
            <w:shd w:val="clear" w:color="auto" w:fill="FFFFFF"/>
          </w:tcPr>
          <w:p w14:paraId="58430B00" w14:textId="6F30B398" w:rsidR="001A2254" w:rsidRDefault="001A2254" w:rsidP="00E3255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Phone number</w:t>
            </w:r>
            <w:r w:rsidR="00B468E2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1F09E0A2" w14:textId="77777777" w:rsidR="001A2254" w:rsidRPr="00DF4C57" w:rsidRDefault="001A2254" w:rsidP="00E3255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14:paraId="0847C90C" w14:textId="77777777" w:rsidR="009E7DF9" w:rsidRPr="009E7DF9" w:rsidRDefault="009E7DF9" w:rsidP="005D75AB">
      <w:pPr>
        <w:ind w:right="-992"/>
        <w:jc w:val="left"/>
        <w:rPr>
          <w:rFonts w:ascii="Verdana" w:hAnsi="Verdana" w:cs="Arial"/>
          <w:b/>
          <w:color w:val="009999"/>
          <w:sz w:val="2"/>
          <w:szCs w:val="24"/>
          <w:lang w:val="en-GB"/>
        </w:rPr>
      </w:pPr>
    </w:p>
    <w:p w14:paraId="2354580E" w14:textId="77777777" w:rsidR="00060F28" w:rsidRDefault="00060F28" w:rsidP="005D75AB">
      <w:pPr>
        <w:ind w:right="-992"/>
        <w:jc w:val="left"/>
        <w:rPr>
          <w:rFonts w:ascii="Verdana" w:hAnsi="Verdana" w:cs="Arial"/>
          <w:b/>
          <w:color w:val="009999"/>
          <w:szCs w:val="24"/>
          <w:lang w:val="en-GB"/>
        </w:rPr>
      </w:pPr>
    </w:p>
    <w:p w14:paraId="5D72C55E" w14:textId="10119C33" w:rsidR="00377526" w:rsidRPr="00610A30" w:rsidRDefault="00377526" w:rsidP="005D75AB">
      <w:pPr>
        <w:ind w:right="-992"/>
        <w:jc w:val="left"/>
        <w:rPr>
          <w:rFonts w:ascii="Verdana" w:hAnsi="Verdana" w:cs="Arial"/>
          <w:b/>
          <w:color w:val="009999"/>
          <w:szCs w:val="24"/>
          <w:lang w:val="en-GB"/>
        </w:rPr>
      </w:pPr>
      <w:r w:rsidRPr="00610A30">
        <w:rPr>
          <w:rFonts w:ascii="Verdana" w:hAnsi="Verdana" w:cs="Arial"/>
          <w:b/>
          <w:color w:val="009999"/>
          <w:szCs w:val="24"/>
          <w:lang w:val="en-GB"/>
        </w:rPr>
        <w:t>The Sending Institution</w:t>
      </w:r>
      <w:bookmarkStart w:id="2" w:name="_GoBack"/>
      <w:bookmarkEnd w:id="2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4"/>
        <w:gridCol w:w="3371"/>
        <w:gridCol w:w="1081"/>
        <w:gridCol w:w="2106"/>
      </w:tblGrid>
      <w:tr w:rsidR="00216F10" w:rsidRPr="007673FA" w14:paraId="5D72C563" w14:textId="77777777" w:rsidTr="00E32553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063F4DED" w:rsidR="00216F10" w:rsidRPr="007673FA" w:rsidRDefault="00DF4C5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Institutions’s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n</w:t>
            </w:r>
            <w:r w:rsidR="00216F10">
              <w:rPr>
                <w:rFonts w:ascii="Verdana" w:hAnsi="Verdana" w:cs="Arial"/>
                <w:sz w:val="20"/>
                <w:lang w:val="en-GB"/>
              </w:rPr>
              <w:t>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62" w14:textId="77777777" w:rsidR="00216F10" w:rsidRPr="00216F10" w:rsidRDefault="00216F10" w:rsidP="00526FE9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A04F68">
        <w:trPr>
          <w:trHeight w:val="371"/>
        </w:trPr>
        <w:tc>
          <w:tcPr>
            <w:tcW w:w="2232" w:type="dxa"/>
            <w:shd w:val="clear" w:color="auto" w:fill="FFFFFF"/>
          </w:tcPr>
          <w:p w14:paraId="5D72C566" w14:textId="35495B2B" w:rsidR="00887CE1" w:rsidRPr="007673FA" w:rsidRDefault="00216F10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456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FFFFFF"/>
          </w:tcPr>
          <w:p w14:paraId="5D72C568" w14:textId="63B35CC0" w:rsidR="00887CE1" w:rsidRPr="007673FA" w:rsidRDefault="00DF4C57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</w:t>
            </w:r>
          </w:p>
        </w:tc>
        <w:tc>
          <w:tcPr>
            <w:tcW w:w="2157" w:type="dxa"/>
            <w:tcBorders>
              <w:top w:val="single" w:sz="4" w:space="0" w:color="auto"/>
            </w:tcBorders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04F68" w:rsidRPr="00A04F68" w14:paraId="5D72C56F" w14:textId="77777777" w:rsidTr="00A04F68">
        <w:trPr>
          <w:trHeight w:val="336"/>
        </w:trPr>
        <w:tc>
          <w:tcPr>
            <w:tcW w:w="2232" w:type="dxa"/>
            <w:shd w:val="clear" w:color="auto" w:fill="FFFFFF"/>
          </w:tcPr>
          <w:p w14:paraId="5D72C56B" w14:textId="6A788175" w:rsidR="00A04F68" w:rsidRPr="007673FA" w:rsidRDefault="00A04F68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6E" w14:textId="2D57EA6B" w:rsidR="00A04F68" w:rsidRPr="007673FA" w:rsidRDefault="00A04F68" w:rsidP="00A04F68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DF4C57" w:rsidRPr="00A04F68" w14:paraId="5D72C574" w14:textId="77777777" w:rsidTr="001A2254">
        <w:trPr>
          <w:trHeight w:val="309"/>
        </w:trPr>
        <w:tc>
          <w:tcPr>
            <w:tcW w:w="2232" w:type="dxa"/>
            <w:shd w:val="clear" w:color="auto" w:fill="FFFFFF"/>
          </w:tcPr>
          <w:p w14:paraId="5D72C570" w14:textId="515C74DB" w:rsidR="00DF4C57" w:rsidRPr="00A04F68" w:rsidRDefault="00A04F68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E-mail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3" w14:textId="65969052" w:rsidR="00DF4C57" w:rsidRPr="00A04F68" w:rsidRDefault="00DF4C5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</w:p>
        </w:tc>
      </w:tr>
      <w:tr w:rsidR="001A2254" w:rsidRPr="00A04F68" w14:paraId="02E210B0" w14:textId="77777777" w:rsidTr="00A04F68">
        <w:trPr>
          <w:trHeight w:val="489"/>
        </w:trPr>
        <w:tc>
          <w:tcPr>
            <w:tcW w:w="2232" w:type="dxa"/>
            <w:shd w:val="clear" w:color="auto" w:fill="FFFFFF"/>
          </w:tcPr>
          <w:p w14:paraId="38F9D4AA" w14:textId="0D90D767" w:rsidR="001A2254" w:rsidRDefault="001A2254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Phone number</w:t>
            </w:r>
            <w:r w:rsidR="00B468E2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63605D24" w14:textId="77777777" w:rsidR="001A2254" w:rsidRPr="00A04F68" w:rsidRDefault="001A225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</w:p>
        </w:tc>
      </w:tr>
    </w:tbl>
    <w:p w14:paraId="318DAB9C" w14:textId="45B3D2A0" w:rsidR="00610A30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</w:p>
    <w:p w14:paraId="5D72C59C" w14:textId="7A563673" w:rsidR="004F2CA0" w:rsidRPr="00216F10" w:rsidRDefault="005D608F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color w:val="009999"/>
          <w:lang w:val="en-GB"/>
        </w:rPr>
      </w:pPr>
      <w:r>
        <w:rPr>
          <w:rFonts w:ascii="Verdana" w:hAnsi="Verdana" w:cs="Calibri"/>
          <w:b/>
          <w:color w:val="009999"/>
          <w:sz w:val="20"/>
          <w:lang w:val="en-GB"/>
        </w:rPr>
        <w:lastRenderedPageBreak/>
        <w:t>I.</w:t>
      </w:r>
      <w:r>
        <w:rPr>
          <w:rFonts w:ascii="Verdana" w:hAnsi="Verdana" w:cs="Calibri"/>
          <w:b/>
          <w:color w:val="009999"/>
          <w:sz w:val="20"/>
          <w:lang w:val="en-GB"/>
        </w:rPr>
        <w:tab/>
        <w:t>TERMS AND CONDITIONS OF THE</w:t>
      </w:r>
      <w:r w:rsidR="00377526" w:rsidRPr="00216F10">
        <w:rPr>
          <w:rFonts w:ascii="Verdana" w:hAnsi="Verdana" w:cs="Calibri"/>
          <w:b/>
          <w:color w:val="009999"/>
          <w:sz w:val="20"/>
          <w:lang w:val="en-GB"/>
        </w:rPr>
        <w:t xml:space="preserve"> </w:t>
      </w:r>
      <w:r>
        <w:rPr>
          <w:rFonts w:ascii="Verdana" w:hAnsi="Verdana" w:cs="Calibri"/>
          <w:b/>
          <w:color w:val="009999"/>
          <w:sz w:val="20"/>
          <w:lang w:val="en-GB"/>
        </w:rPr>
        <w:t>EXCHANGE</w:t>
      </w:r>
      <w:r w:rsidR="00377526" w:rsidRPr="00216F10">
        <w:rPr>
          <w:rFonts w:ascii="Verdana" w:hAnsi="Verdana" w:cs="Calibri"/>
          <w:b/>
          <w:color w:val="009999"/>
          <w:sz w:val="20"/>
          <w:lang w:val="en-GB"/>
        </w:rPr>
        <w:t xml:space="preserve"> PROGRAMME</w:t>
      </w:r>
    </w:p>
    <w:p w14:paraId="1C887271" w14:textId="430430AE" w:rsid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>Language</w:t>
      </w:r>
      <w:r w:rsidR="00E32553">
        <w:rPr>
          <w:rFonts w:ascii="Verdana" w:hAnsi="Verdana"/>
          <w:sz w:val="20"/>
          <w:lang w:val="en-GB"/>
        </w:rPr>
        <w:t xml:space="preserve">(s) of the </w:t>
      </w:r>
      <w:r w:rsidR="001A2254">
        <w:rPr>
          <w:rFonts w:ascii="Verdana" w:hAnsi="Verdana"/>
          <w:sz w:val="20"/>
          <w:lang w:val="en-GB"/>
        </w:rPr>
        <w:t>exchange</w:t>
      </w:r>
      <w:r w:rsidRPr="003C59B7">
        <w:rPr>
          <w:rFonts w:ascii="Verdana" w:hAnsi="Verdana"/>
          <w:sz w:val="20"/>
          <w:lang w:val="en-GB"/>
        </w:rPr>
        <w:t xml:space="preserve">: </w:t>
      </w:r>
      <w:bookmarkStart w:id="3" w:name="_Hlk488233912"/>
      <w:r w:rsidRPr="003C59B7">
        <w:rPr>
          <w:rFonts w:ascii="Verdana" w:hAnsi="Verdana"/>
          <w:sz w:val="20"/>
          <w:lang w:val="en-GB"/>
        </w:rPr>
        <w:t>………………………………………</w:t>
      </w:r>
      <w:bookmarkEnd w:id="3"/>
      <w:r w:rsidR="00E32553">
        <w:rPr>
          <w:rFonts w:ascii="Verdana" w:hAnsi="Verdana"/>
          <w:sz w:val="20"/>
          <w:lang w:val="en-GB"/>
        </w:rPr>
        <w:t>…………………………………………………</w:t>
      </w:r>
      <w:r w:rsidR="001A2254">
        <w:rPr>
          <w:rFonts w:ascii="Verdana" w:hAnsi="Verdana"/>
          <w:sz w:val="20"/>
          <w:lang w:val="en-GB"/>
        </w:rPr>
        <w:t>.</w:t>
      </w:r>
    </w:p>
    <w:p w14:paraId="52D3B9D8" w14:textId="21078A29" w:rsidR="0041263E" w:rsidRPr="005D608F" w:rsidRDefault="0041263E" w:rsidP="003C59B7">
      <w:pPr>
        <w:pStyle w:val="Text4"/>
        <w:ind w:left="0"/>
        <w:rPr>
          <w:rFonts w:ascii="Verdana" w:hAnsi="Verdana"/>
          <w:b/>
          <w:sz w:val="20"/>
          <w:lang w:val="en-GB"/>
        </w:rPr>
      </w:pPr>
      <w:r w:rsidRPr="005D608F">
        <w:rPr>
          <w:rFonts w:ascii="Verdana" w:hAnsi="Verdana"/>
          <w:b/>
          <w:sz w:val="20"/>
          <w:lang w:val="en-GB"/>
        </w:rPr>
        <w:t xml:space="preserve">1. </w:t>
      </w:r>
      <w:r w:rsidR="00F04395">
        <w:rPr>
          <w:rFonts w:ascii="Verdana" w:hAnsi="Verdana" w:cs="Calibri"/>
          <w:b/>
          <w:sz w:val="20"/>
          <w:lang w:val="en-GB"/>
        </w:rPr>
        <w:t>O</w:t>
      </w:r>
      <w:r w:rsidRPr="005D608F">
        <w:rPr>
          <w:rFonts w:ascii="Verdana" w:hAnsi="Verdana" w:cs="Calibri"/>
          <w:b/>
          <w:sz w:val="20"/>
          <w:lang w:val="en-GB"/>
        </w:rPr>
        <w:t xml:space="preserve">bjectives of the </w:t>
      </w:r>
      <w:r w:rsidR="0094673F">
        <w:rPr>
          <w:rFonts w:ascii="Verdana" w:hAnsi="Verdana" w:cs="Calibri"/>
          <w:b/>
          <w:sz w:val="20"/>
          <w:lang w:val="en-GB"/>
        </w:rPr>
        <w:t>exchange</w:t>
      </w:r>
    </w:p>
    <w:p w14:paraId="2E21AE2B" w14:textId="4F2D478C" w:rsidR="00E32553" w:rsidRDefault="00E40F94" w:rsidP="00E32553">
      <w:pPr>
        <w:spacing w:before="120"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Arial"/>
          <w:sz w:val="20"/>
          <w:lang w:val="en-GB" w:eastAsia="en-GB"/>
        </w:rPr>
        <w:t xml:space="preserve">The exchange should offer the opportunity to </w:t>
      </w:r>
      <w:r w:rsidR="00E32553">
        <w:rPr>
          <w:rFonts w:ascii="Verdana" w:hAnsi="Verdana" w:cs="Arial"/>
          <w:sz w:val="20"/>
          <w:lang w:val="en-GB" w:eastAsia="en-GB"/>
        </w:rPr>
        <w:t>participants</w:t>
      </w:r>
      <w:r>
        <w:rPr>
          <w:rFonts w:ascii="Verdana" w:hAnsi="Verdana" w:cs="Arial"/>
          <w:sz w:val="20"/>
          <w:lang w:val="en-GB" w:eastAsia="en-GB"/>
        </w:rPr>
        <w:t xml:space="preserve"> to </w:t>
      </w:r>
      <w:r w:rsidRPr="00E40F94">
        <w:rPr>
          <w:rFonts w:ascii="Verdana" w:hAnsi="Verdana" w:cs="Arial"/>
          <w:sz w:val="20"/>
          <w:lang w:val="en-GB" w:eastAsia="en-GB"/>
        </w:rPr>
        <w:t>immerse themselves in other EU Member States’ legal systems, to create or consolidate cross-border networking capacities, and to improve their legal and linguistic skills</w:t>
      </w:r>
      <w:r>
        <w:rPr>
          <w:rFonts w:ascii="Verdana" w:hAnsi="Verdana" w:cs="Arial"/>
          <w:sz w:val="20"/>
          <w:lang w:val="en-GB" w:eastAsia="en-GB"/>
        </w:rPr>
        <w:t xml:space="preserve"> and competences. </w:t>
      </w:r>
      <w:r w:rsidR="0041263E" w:rsidRPr="0041263E">
        <w:rPr>
          <w:rFonts w:ascii="Verdana" w:hAnsi="Verdana" w:cs="Calibri"/>
          <w:sz w:val="20"/>
          <w:lang w:val="en-GB"/>
        </w:rPr>
        <w:t>Each lawyer participating in the exchange will be put together with an experienced lawyer in the host</w:t>
      </w:r>
      <w:r w:rsidR="00E32553">
        <w:rPr>
          <w:rFonts w:ascii="Verdana" w:hAnsi="Verdana" w:cs="Calibri"/>
          <w:sz w:val="20"/>
          <w:lang w:val="en-GB"/>
        </w:rPr>
        <w:t>ing</w:t>
      </w:r>
      <w:r w:rsidR="005E6D9C">
        <w:rPr>
          <w:rFonts w:ascii="Verdana" w:hAnsi="Verdana" w:cs="Calibri"/>
          <w:sz w:val="20"/>
          <w:lang w:val="en-GB"/>
        </w:rPr>
        <w:t xml:space="preserve"> institution, the “</w:t>
      </w:r>
      <w:r w:rsidR="0041263E" w:rsidRPr="0041263E">
        <w:rPr>
          <w:rFonts w:ascii="Verdana" w:hAnsi="Verdana" w:cs="Calibri"/>
          <w:sz w:val="20"/>
          <w:lang w:val="en-GB"/>
        </w:rPr>
        <w:t>supervisor”, who will provide the necessary guidance to quickly integrate the lawyer in</w:t>
      </w:r>
      <w:r w:rsidR="00E32553">
        <w:rPr>
          <w:rFonts w:ascii="Verdana" w:hAnsi="Verdana" w:cs="Calibri"/>
          <w:sz w:val="20"/>
          <w:lang w:val="en-GB"/>
        </w:rPr>
        <w:t xml:space="preserve">to the working life of the </w:t>
      </w:r>
      <w:proofErr w:type="spellStart"/>
      <w:r w:rsidR="00E32553">
        <w:rPr>
          <w:rFonts w:ascii="Verdana" w:hAnsi="Verdana" w:cs="Calibri"/>
          <w:sz w:val="20"/>
          <w:lang w:val="en-GB"/>
        </w:rPr>
        <w:t>hosinsg</w:t>
      </w:r>
      <w:proofErr w:type="spellEnd"/>
      <w:r w:rsidR="00E32553">
        <w:rPr>
          <w:rFonts w:ascii="Verdana" w:hAnsi="Verdana" w:cs="Calibri"/>
          <w:sz w:val="20"/>
          <w:lang w:val="en-GB"/>
        </w:rPr>
        <w:t xml:space="preserve"> institution</w:t>
      </w:r>
      <w:r w:rsidR="0041263E" w:rsidRPr="0041263E">
        <w:rPr>
          <w:rFonts w:ascii="Verdana" w:hAnsi="Verdana" w:cs="Calibri"/>
          <w:sz w:val="20"/>
          <w:lang w:val="en-GB"/>
        </w:rPr>
        <w:t>. The supervisor will be responsible for giving assignments to lawyer</w:t>
      </w:r>
      <w:r w:rsidR="00E32553">
        <w:rPr>
          <w:rFonts w:ascii="Verdana" w:hAnsi="Verdana" w:cs="Calibri"/>
          <w:sz w:val="20"/>
          <w:lang w:val="en-GB"/>
        </w:rPr>
        <w:t>s participating in the exchange</w:t>
      </w:r>
      <w:r w:rsidR="0041263E" w:rsidRPr="0041263E">
        <w:rPr>
          <w:rFonts w:ascii="Verdana" w:hAnsi="Verdana" w:cs="Calibri"/>
          <w:sz w:val="20"/>
          <w:lang w:val="en-GB"/>
        </w:rPr>
        <w:t>, providing information and insights on national legislation in any area of law relevant to the lawyer’s work and accompanying him or her in day-to-day professional work, including relations with other colleagues and clients.</w:t>
      </w:r>
    </w:p>
    <w:p w14:paraId="5F269304" w14:textId="77777777" w:rsidR="005D608F" w:rsidRPr="00E32553" w:rsidRDefault="0094673F" w:rsidP="00E32553">
      <w:pPr>
        <w:spacing w:before="120"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2</w:t>
      </w:r>
      <w:r w:rsidR="005D608F">
        <w:rPr>
          <w:rFonts w:ascii="Verdana" w:hAnsi="Verdana" w:cs="Calibri"/>
          <w:b/>
          <w:sz w:val="20"/>
          <w:lang w:val="en-GB"/>
        </w:rPr>
        <w:t xml:space="preserve">. </w:t>
      </w:r>
      <w:r>
        <w:rPr>
          <w:rFonts w:ascii="Verdana" w:hAnsi="Verdana" w:cs="Calibri"/>
          <w:b/>
          <w:sz w:val="20"/>
          <w:lang w:val="en-GB"/>
        </w:rPr>
        <w:t>Start date and d</w:t>
      </w:r>
      <w:r w:rsidR="005D608F">
        <w:rPr>
          <w:rFonts w:ascii="Verdana" w:hAnsi="Verdana" w:cs="Calibri"/>
          <w:b/>
          <w:sz w:val="20"/>
          <w:lang w:val="en-GB"/>
        </w:rPr>
        <w:t>uration</w:t>
      </w:r>
      <w:r>
        <w:rPr>
          <w:rFonts w:ascii="Verdana" w:hAnsi="Verdana" w:cs="Calibri"/>
          <w:b/>
          <w:sz w:val="20"/>
          <w:lang w:val="en-GB"/>
        </w:rPr>
        <w:t xml:space="preserve"> of the </w:t>
      </w:r>
      <w:r w:rsidR="00E32553">
        <w:rPr>
          <w:rFonts w:ascii="Verdana" w:hAnsi="Verdana" w:cs="Calibri"/>
          <w:b/>
          <w:sz w:val="20"/>
          <w:lang w:val="en-GB"/>
        </w:rPr>
        <w:t>exchange</w:t>
      </w:r>
    </w:p>
    <w:p w14:paraId="2BF95300" w14:textId="2B6DB1C5" w:rsidR="0094673F" w:rsidRDefault="0094673F" w:rsidP="005D608F">
      <w:pPr>
        <w:spacing w:before="240"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 xml:space="preserve">The start date of the exchange is </w:t>
      </w:r>
      <w:r w:rsidR="00E32553" w:rsidRPr="003C59B7">
        <w:rPr>
          <w:rFonts w:ascii="Verdana" w:hAnsi="Verdana"/>
          <w:sz w:val="20"/>
          <w:lang w:val="en-GB"/>
        </w:rPr>
        <w:t>………………………………………</w:t>
      </w:r>
      <w:r w:rsidR="00E32553">
        <w:rPr>
          <w:rFonts w:ascii="Verdana" w:hAnsi="Verdana"/>
          <w:sz w:val="20"/>
          <w:lang w:val="en-GB"/>
        </w:rPr>
        <w:t>…………………………………………….</w:t>
      </w:r>
    </w:p>
    <w:p w14:paraId="1EA6EFE0" w14:textId="09DEE441" w:rsidR="00E32553" w:rsidRPr="0041263E" w:rsidRDefault="005D608F" w:rsidP="005D608F">
      <w:pPr>
        <w:spacing w:before="240"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 xml:space="preserve">The duration of the training </w:t>
      </w:r>
      <w:r w:rsidR="00E32553">
        <w:rPr>
          <w:rFonts w:ascii="Verdana" w:hAnsi="Verdana" w:cs="Calibri"/>
          <w:sz w:val="20"/>
          <w:lang w:val="en-GB"/>
        </w:rPr>
        <w:t>is</w:t>
      </w:r>
      <w:r>
        <w:rPr>
          <w:rFonts w:ascii="Verdana" w:hAnsi="Verdana" w:cs="Calibri"/>
          <w:sz w:val="20"/>
          <w:lang w:val="en-GB"/>
        </w:rPr>
        <w:t xml:space="preserve"> </w:t>
      </w:r>
      <w:r w:rsidRPr="0002582E">
        <w:rPr>
          <w:rFonts w:ascii="Verdana" w:hAnsi="Verdana" w:cs="Calibri"/>
          <w:b/>
          <w:sz w:val="20"/>
          <w:lang w:val="en-GB"/>
        </w:rPr>
        <w:t>14 days</w:t>
      </w:r>
      <w:r>
        <w:rPr>
          <w:rFonts w:ascii="Verdana" w:hAnsi="Verdana" w:cs="Calibri"/>
          <w:sz w:val="20"/>
          <w:lang w:val="en-GB"/>
        </w:rPr>
        <w:t xml:space="preserve"> including weekends and excluding travel days. </w:t>
      </w:r>
      <w:r w:rsidR="00E32553">
        <w:rPr>
          <w:rFonts w:ascii="Verdana" w:hAnsi="Verdana" w:cs="Calibri"/>
          <w:sz w:val="20"/>
          <w:lang w:val="en-GB"/>
        </w:rPr>
        <w:t>The minimum number of working days for the completion of the exchange</w:t>
      </w:r>
      <w:r w:rsidR="005E6D9C">
        <w:rPr>
          <w:rFonts w:ascii="Verdana" w:hAnsi="Verdana" w:cs="Calibri"/>
          <w:sz w:val="20"/>
          <w:lang w:val="en-GB"/>
        </w:rPr>
        <w:t xml:space="preserve"> programme should be</w:t>
      </w:r>
      <w:r w:rsidR="00E32553">
        <w:rPr>
          <w:rFonts w:ascii="Verdana" w:hAnsi="Verdana" w:cs="Calibri"/>
          <w:sz w:val="20"/>
          <w:lang w:val="en-GB"/>
        </w:rPr>
        <w:t xml:space="preserve"> 10</w:t>
      </w:r>
      <w:r w:rsidR="007814F5">
        <w:rPr>
          <w:rFonts w:ascii="Verdana" w:hAnsi="Verdana" w:cs="Calibri"/>
          <w:sz w:val="20"/>
          <w:lang w:val="en-GB"/>
        </w:rPr>
        <w:t xml:space="preserve"> days</w:t>
      </w:r>
      <w:r w:rsidR="00E32553">
        <w:rPr>
          <w:rFonts w:ascii="Verdana" w:hAnsi="Verdana" w:cs="Calibri"/>
          <w:sz w:val="20"/>
          <w:lang w:val="en-GB"/>
        </w:rPr>
        <w:t xml:space="preserve">. </w:t>
      </w:r>
      <w:r w:rsidR="00B468E2">
        <w:rPr>
          <w:rFonts w:ascii="Verdana" w:hAnsi="Verdana" w:cs="Calibri"/>
          <w:sz w:val="20"/>
          <w:lang w:val="en-GB"/>
        </w:rPr>
        <w:t xml:space="preserve">Working days should be from Monday to Friday as a general rule. </w:t>
      </w:r>
    </w:p>
    <w:p w14:paraId="696929A2" w14:textId="664B92D0" w:rsidR="005D608F" w:rsidRPr="0094673F" w:rsidRDefault="0094673F" w:rsidP="003C59B7">
      <w:pPr>
        <w:pStyle w:val="Text4"/>
        <w:ind w:left="0"/>
        <w:rPr>
          <w:rFonts w:ascii="Verdana" w:hAnsi="Verdana"/>
          <w:b/>
          <w:sz w:val="20"/>
          <w:lang w:val="en-GB"/>
        </w:rPr>
      </w:pPr>
      <w:r w:rsidRPr="0094673F">
        <w:rPr>
          <w:rFonts w:ascii="Verdana" w:hAnsi="Verdana"/>
          <w:b/>
          <w:sz w:val="20"/>
          <w:lang w:val="en-GB"/>
        </w:rPr>
        <w:t>3</w:t>
      </w:r>
      <w:r w:rsidR="005D608F" w:rsidRPr="0094673F">
        <w:rPr>
          <w:rFonts w:ascii="Verdana" w:hAnsi="Verdana"/>
          <w:b/>
          <w:sz w:val="20"/>
          <w:lang w:val="en-GB"/>
        </w:rPr>
        <w:t xml:space="preserve">. </w:t>
      </w:r>
      <w:r>
        <w:rPr>
          <w:rFonts w:ascii="Verdana" w:hAnsi="Verdana"/>
          <w:b/>
          <w:sz w:val="20"/>
          <w:lang w:val="en-GB"/>
        </w:rPr>
        <w:t>Daily allowance</w:t>
      </w:r>
      <w:r w:rsidR="00E32553">
        <w:rPr>
          <w:rFonts w:ascii="Verdana" w:hAnsi="Verdana"/>
          <w:b/>
          <w:sz w:val="20"/>
          <w:lang w:val="en-GB"/>
        </w:rPr>
        <w:t xml:space="preserve"> and travel allowance</w:t>
      </w:r>
    </w:p>
    <w:p w14:paraId="22F57538" w14:textId="47B410FF" w:rsidR="001300F0" w:rsidRDefault="00E32553" w:rsidP="003C59B7">
      <w:pPr>
        <w:pStyle w:val="Text4"/>
        <w:ind w:left="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Each participant is entitled to</w:t>
      </w:r>
      <w:r w:rsidR="005D608F" w:rsidRPr="0041263E">
        <w:rPr>
          <w:rFonts w:ascii="Verdana" w:hAnsi="Verdana" w:cs="Calibri"/>
          <w:sz w:val="20"/>
          <w:lang w:val="en-GB"/>
        </w:rPr>
        <w:t xml:space="preserve"> a daily allowance of </w:t>
      </w:r>
      <w:r w:rsidR="005D608F" w:rsidRPr="0002582E">
        <w:rPr>
          <w:rFonts w:ascii="Verdana" w:hAnsi="Verdana" w:cs="Calibri"/>
          <w:b/>
          <w:sz w:val="20"/>
          <w:lang w:val="en-GB"/>
        </w:rPr>
        <w:t>100 EUR</w:t>
      </w:r>
      <w:r w:rsidRPr="0002582E">
        <w:rPr>
          <w:rFonts w:ascii="Verdana" w:hAnsi="Verdana" w:cs="Calibri"/>
          <w:b/>
          <w:sz w:val="20"/>
          <w:lang w:val="en-GB"/>
        </w:rPr>
        <w:t xml:space="preserve"> per day</w:t>
      </w:r>
      <w:r>
        <w:rPr>
          <w:rFonts w:ascii="Verdana" w:hAnsi="Verdana" w:cs="Calibri"/>
          <w:sz w:val="20"/>
          <w:lang w:val="en-GB"/>
        </w:rPr>
        <w:t xml:space="preserve"> (1400 EUR for the </w:t>
      </w:r>
      <w:r w:rsidR="0002582E">
        <w:rPr>
          <w:rFonts w:ascii="Verdana" w:hAnsi="Verdana" w:cs="Calibri"/>
          <w:sz w:val="20"/>
          <w:lang w:val="en-GB"/>
        </w:rPr>
        <w:t>whole</w:t>
      </w:r>
      <w:r>
        <w:rPr>
          <w:rFonts w:ascii="Verdana" w:hAnsi="Verdana" w:cs="Calibri"/>
          <w:sz w:val="20"/>
          <w:lang w:val="en-GB"/>
        </w:rPr>
        <w:t xml:space="preserve"> duration of the exchange)</w:t>
      </w:r>
      <w:r w:rsidR="005D608F" w:rsidRPr="0041263E">
        <w:rPr>
          <w:rFonts w:ascii="Verdana" w:hAnsi="Verdana" w:cs="Calibri"/>
          <w:sz w:val="20"/>
          <w:lang w:val="en-GB"/>
        </w:rPr>
        <w:t xml:space="preserve"> plus a travel allowance of a </w:t>
      </w:r>
      <w:r w:rsidR="005D608F" w:rsidRPr="0002582E">
        <w:rPr>
          <w:rFonts w:ascii="Verdana" w:hAnsi="Verdana" w:cs="Calibri"/>
          <w:b/>
          <w:sz w:val="20"/>
          <w:lang w:val="en-GB"/>
        </w:rPr>
        <w:t>maximum of 500 EUR</w:t>
      </w:r>
      <w:r>
        <w:rPr>
          <w:rFonts w:ascii="Verdana" w:hAnsi="Verdana" w:cs="Calibri"/>
          <w:sz w:val="20"/>
          <w:lang w:val="en-GB"/>
        </w:rPr>
        <w:t xml:space="preserve"> for a return ticket from the place of residence to the place of destination</w:t>
      </w:r>
      <w:r w:rsidR="005D608F" w:rsidRPr="0041263E">
        <w:rPr>
          <w:rFonts w:ascii="Verdana" w:hAnsi="Verdana" w:cs="Calibri"/>
          <w:sz w:val="20"/>
          <w:lang w:val="en-GB"/>
        </w:rPr>
        <w:t>.</w:t>
      </w:r>
      <w:r w:rsidR="009C2947">
        <w:rPr>
          <w:rFonts w:ascii="Verdana" w:hAnsi="Verdana" w:cs="Calibri"/>
          <w:sz w:val="20"/>
          <w:lang w:val="en-GB"/>
        </w:rPr>
        <w:t xml:space="preserve"> The</w:t>
      </w:r>
      <w:r w:rsidR="009C2947" w:rsidRPr="009C2947">
        <w:rPr>
          <w:rFonts w:ascii="Verdana" w:hAnsi="Verdana" w:cs="Calibri"/>
          <w:sz w:val="20"/>
          <w:lang w:val="en-GB"/>
        </w:rPr>
        <w:t xml:space="preserve"> </w:t>
      </w:r>
      <w:r w:rsidR="009C2947">
        <w:rPr>
          <w:rFonts w:ascii="Verdana" w:hAnsi="Verdana" w:cs="Calibri"/>
          <w:sz w:val="20"/>
          <w:lang w:val="en-GB"/>
        </w:rPr>
        <w:t>daily allowance is a fixed amount which cannot be exceeded and it aims</w:t>
      </w:r>
      <w:r w:rsidR="009C2947" w:rsidRPr="009C2947">
        <w:rPr>
          <w:rFonts w:ascii="Verdana" w:hAnsi="Verdana" w:cs="Calibri"/>
          <w:sz w:val="20"/>
          <w:lang w:val="en-GB"/>
        </w:rPr>
        <w:t xml:space="preserve"> to cover </w:t>
      </w:r>
      <w:r w:rsidR="009C2947">
        <w:rPr>
          <w:rFonts w:ascii="Verdana" w:hAnsi="Verdana" w:cs="Calibri"/>
          <w:sz w:val="20"/>
          <w:lang w:val="en-GB"/>
        </w:rPr>
        <w:t>the participant’s</w:t>
      </w:r>
      <w:r w:rsidR="009C2947" w:rsidRPr="009C2947">
        <w:rPr>
          <w:rFonts w:ascii="Verdana" w:hAnsi="Verdana" w:cs="Calibri"/>
          <w:sz w:val="20"/>
          <w:lang w:val="en-GB"/>
        </w:rPr>
        <w:t xml:space="preserve"> subsis</w:t>
      </w:r>
      <w:r w:rsidR="009C2947">
        <w:rPr>
          <w:rFonts w:ascii="Verdana" w:hAnsi="Verdana" w:cs="Calibri"/>
          <w:sz w:val="20"/>
          <w:lang w:val="en-GB"/>
        </w:rPr>
        <w:t>tence costs (accommodation and living expense</w:t>
      </w:r>
      <w:r w:rsidR="00FB0BA3">
        <w:rPr>
          <w:rFonts w:ascii="Verdana" w:hAnsi="Verdana" w:cs="Calibri"/>
          <w:sz w:val="20"/>
          <w:lang w:val="en-GB"/>
        </w:rPr>
        <w:t>s</w:t>
      </w:r>
      <w:r w:rsidR="009C2947">
        <w:rPr>
          <w:rFonts w:ascii="Verdana" w:hAnsi="Verdana" w:cs="Calibri"/>
          <w:sz w:val="20"/>
          <w:lang w:val="en-GB"/>
        </w:rPr>
        <w:t>) during the exchange. The participant is fully responsible for the travel and accommodation arrangements during the period of the exchange.</w:t>
      </w:r>
      <w:r w:rsidR="0072160F">
        <w:rPr>
          <w:rFonts w:ascii="Verdana" w:hAnsi="Verdana" w:cs="Calibri"/>
          <w:sz w:val="20"/>
          <w:lang w:val="en-GB"/>
        </w:rPr>
        <w:t xml:space="preserve"> The organisation responsible for the payments of the daily and travel allowances will be the European Lawyers Foundation (</w:t>
      </w:r>
      <w:r w:rsidR="00CF3D0D">
        <w:rPr>
          <w:rFonts w:ascii="Verdana" w:hAnsi="Verdana" w:cs="Calibri"/>
          <w:sz w:val="20"/>
          <w:lang w:val="en-GB"/>
        </w:rPr>
        <w:t>hereinafter referred to as “</w:t>
      </w:r>
      <w:r w:rsidR="0072160F">
        <w:rPr>
          <w:rFonts w:ascii="Verdana" w:hAnsi="Verdana" w:cs="Calibri"/>
          <w:sz w:val="20"/>
          <w:lang w:val="en-GB"/>
        </w:rPr>
        <w:t>ELF</w:t>
      </w:r>
      <w:r w:rsidR="00CF3D0D">
        <w:rPr>
          <w:rFonts w:ascii="Verdana" w:hAnsi="Verdana" w:cs="Calibri"/>
          <w:sz w:val="20"/>
          <w:lang w:val="en-GB"/>
        </w:rPr>
        <w:t>”</w:t>
      </w:r>
      <w:r w:rsidR="0072160F">
        <w:rPr>
          <w:rFonts w:ascii="Verdana" w:hAnsi="Verdana" w:cs="Calibri"/>
          <w:sz w:val="20"/>
          <w:lang w:val="en-GB"/>
        </w:rPr>
        <w:t>).</w:t>
      </w:r>
      <w:r w:rsidR="001300F0">
        <w:rPr>
          <w:rFonts w:ascii="Verdana" w:hAnsi="Verdana" w:cs="Calibri"/>
          <w:sz w:val="20"/>
          <w:lang w:val="en-GB"/>
        </w:rPr>
        <w:t xml:space="preserve"> There will be no financial commitment of any kind from the hosting institution</w:t>
      </w:r>
      <w:r w:rsidR="00AA2A35">
        <w:rPr>
          <w:rFonts w:ascii="Verdana" w:hAnsi="Verdana" w:cs="Calibri"/>
          <w:sz w:val="20"/>
          <w:lang w:val="en-GB"/>
        </w:rPr>
        <w:t>, the sending institution or the receiving institution</w:t>
      </w:r>
      <w:r w:rsidR="001300F0">
        <w:rPr>
          <w:rFonts w:ascii="Verdana" w:hAnsi="Verdana" w:cs="Calibri"/>
          <w:sz w:val="20"/>
          <w:lang w:val="en-GB"/>
        </w:rPr>
        <w:t xml:space="preserve"> vis-à-vis the participant.</w:t>
      </w:r>
      <w:r w:rsidR="005E6D9C">
        <w:rPr>
          <w:rFonts w:ascii="Verdana" w:hAnsi="Verdana" w:cs="Calibri"/>
          <w:sz w:val="20"/>
          <w:lang w:val="en-GB"/>
        </w:rPr>
        <w:t xml:space="preserve"> </w:t>
      </w:r>
    </w:p>
    <w:p w14:paraId="07F37592" w14:textId="3AFA5A77" w:rsidR="001300F0" w:rsidRPr="001300F0" w:rsidRDefault="001300F0" w:rsidP="003C59B7">
      <w:pPr>
        <w:pStyle w:val="Text4"/>
        <w:ind w:left="0"/>
        <w:rPr>
          <w:rFonts w:ascii="Verdana" w:hAnsi="Verdana" w:cs="Calibri"/>
          <w:b/>
          <w:sz w:val="20"/>
          <w:lang w:val="en-GB"/>
        </w:rPr>
      </w:pPr>
      <w:r w:rsidRPr="001300F0">
        <w:rPr>
          <w:rFonts w:ascii="Verdana" w:hAnsi="Verdana" w:cs="Calibri"/>
          <w:b/>
          <w:sz w:val="20"/>
          <w:lang w:val="en-GB"/>
        </w:rPr>
        <w:t xml:space="preserve">4. </w:t>
      </w:r>
      <w:r w:rsidR="00F04395">
        <w:rPr>
          <w:rFonts w:ascii="Verdana" w:hAnsi="Verdana" w:cs="Calibri"/>
          <w:b/>
          <w:sz w:val="20"/>
          <w:lang w:val="en-GB"/>
        </w:rPr>
        <w:t>Payment procedure</w:t>
      </w:r>
    </w:p>
    <w:p w14:paraId="04B7840B" w14:textId="77777777" w:rsidR="002458C6" w:rsidRDefault="005E6D9C" w:rsidP="003C59B7">
      <w:pPr>
        <w:pStyle w:val="Text4"/>
        <w:ind w:left="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payment of the</w:t>
      </w:r>
      <w:r w:rsidR="001300F0">
        <w:rPr>
          <w:rFonts w:ascii="Verdana" w:hAnsi="Verdana" w:cs="Calibri"/>
          <w:sz w:val="20"/>
          <w:lang w:val="en-GB"/>
        </w:rPr>
        <w:t xml:space="preserve"> daily and travel</w:t>
      </w:r>
      <w:r>
        <w:rPr>
          <w:rFonts w:ascii="Verdana" w:hAnsi="Verdana" w:cs="Calibri"/>
          <w:sz w:val="20"/>
          <w:lang w:val="en-GB"/>
        </w:rPr>
        <w:t xml:space="preserve"> </w:t>
      </w:r>
      <w:r w:rsidR="00E32553">
        <w:rPr>
          <w:rFonts w:ascii="Verdana" w:hAnsi="Verdana" w:cs="Calibri"/>
          <w:sz w:val="20"/>
          <w:lang w:val="en-GB"/>
        </w:rPr>
        <w:t>allowances will take place</w:t>
      </w:r>
      <w:r w:rsidR="0072160F">
        <w:rPr>
          <w:rFonts w:ascii="Verdana" w:hAnsi="Verdana" w:cs="Calibri"/>
          <w:sz w:val="20"/>
          <w:lang w:val="en-GB"/>
        </w:rPr>
        <w:t xml:space="preserve"> in two different instalments as follows:</w:t>
      </w:r>
      <w:r w:rsidR="00E32553">
        <w:rPr>
          <w:rFonts w:ascii="Verdana" w:hAnsi="Verdana" w:cs="Calibri"/>
          <w:sz w:val="20"/>
          <w:lang w:val="en-GB"/>
        </w:rPr>
        <w:t xml:space="preserve"> </w:t>
      </w:r>
    </w:p>
    <w:p w14:paraId="3E563841" w14:textId="4B6302F1" w:rsidR="002458C6" w:rsidRDefault="002458C6" w:rsidP="002458C6">
      <w:pPr>
        <w:pStyle w:val="Text4"/>
        <w:numPr>
          <w:ilvl w:val="0"/>
          <w:numId w:val="45"/>
        </w:num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I</w:t>
      </w:r>
      <w:r w:rsidR="0072160F" w:rsidRPr="0072160F">
        <w:rPr>
          <w:rFonts w:ascii="Verdana" w:hAnsi="Verdana" w:cs="Calibri"/>
          <w:b/>
          <w:sz w:val="20"/>
          <w:lang w:val="en-GB"/>
        </w:rPr>
        <w:t>n the beginning of the exchange</w:t>
      </w:r>
      <w:r w:rsidR="0072160F">
        <w:rPr>
          <w:rFonts w:ascii="Verdana" w:hAnsi="Verdana" w:cs="Calibri"/>
          <w:b/>
          <w:sz w:val="20"/>
          <w:lang w:val="en-GB"/>
        </w:rPr>
        <w:t xml:space="preserve"> after signature of the exchange agreement: </w:t>
      </w:r>
      <w:r w:rsidR="0072160F">
        <w:rPr>
          <w:rFonts w:ascii="Verdana" w:hAnsi="Verdana" w:cs="Calibri"/>
          <w:sz w:val="20"/>
          <w:lang w:val="en-GB"/>
        </w:rPr>
        <w:t>after the participant</w:t>
      </w:r>
      <w:r w:rsidR="005D608F" w:rsidRPr="0041263E">
        <w:rPr>
          <w:rFonts w:ascii="Verdana" w:hAnsi="Verdana" w:cs="Calibri"/>
          <w:sz w:val="20"/>
          <w:lang w:val="en-GB"/>
        </w:rPr>
        <w:t xml:space="preserve"> has taken up his/her duties in the host</w:t>
      </w:r>
      <w:r w:rsidR="0072160F">
        <w:rPr>
          <w:rFonts w:ascii="Verdana" w:hAnsi="Verdana" w:cs="Calibri"/>
          <w:sz w:val="20"/>
          <w:lang w:val="en-GB"/>
        </w:rPr>
        <w:t>ing</w:t>
      </w:r>
      <w:r w:rsidR="005D608F" w:rsidRPr="0041263E">
        <w:rPr>
          <w:rFonts w:ascii="Verdana" w:hAnsi="Verdana" w:cs="Calibri"/>
          <w:sz w:val="20"/>
          <w:lang w:val="en-GB"/>
        </w:rPr>
        <w:t xml:space="preserve"> institution as expected</w:t>
      </w:r>
      <w:r w:rsidR="005E6D9C">
        <w:rPr>
          <w:rFonts w:ascii="Verdana" w:hAnsi="Verdana" w:cs="Calibri"/>
          <w:sz w:val="20"/>
          <w:lang w:val="en-GB"/>
        </w:rPr>
        <w:t xml:space="preserve"> and after all parties have signed the exchange agreement</w:t>
      </w:r>
      <w:r w:rsidR="005D608F" w:rsidRPr="0041263E">
        <w:rPr>
          <w:rFonts w:ascii="Verdana" w:hAnsi="Verdana" w:cs="Calibri"/>
          <w:sz w:val="20"/>
          <w:lang w:val="en-GB"/>
        </w:rPr>
        <w:t xml:space="preserve">, </w:t>
      </w:r>
      <w:r w:rsidR="0072160F">
        <w:rPr>
          <w:rFonts w:ascii="Verdana" w:hAnsi="Verdana" w:cs="Calibri"/>
          <w:sz w:val="20"/>
          <w:lang w:val="en-GB"/>
        </w:rPr>
        <w:t>ELF</w:t>
      </w:r>
      <w:r w:rsidR="005D608F" w:rsidRPr="0041263E">
        <w:rPr>
          <w:rFonts w:ascii="Verdana" w:hAnsi="Verdana" w:cs="Calibri"/>
          <w:sz w:val="20"/>
          <w:lang w:val="en-GB"/>
        </w:rPr>
        <w:t xml:space="preserve"> will reimburse</w:t>
      </w:r>
      <w:r w:rsidR="0072160F">
        <w:rPr>
          <w:rFonts w:ascii="Verdana" w:hAnsi="Verdana" w:cs="Calibri"/>
          <w:sz w:val="20"/>
          <w:lang w:val="en-GB"/>
        </w:rPr>
        <w:t xml:space="preserve"> </w:t>
      </w:r>
      <w:r w:rsidR="005E6D9C">
        <w:rPr>
          <w:rFonts w:ascii="Verdana" w:hAnsi="Verdana" w:cs="Calibri"/>
          <w:sz w:val="20"/>
          <w:lang w:val="en-GB"/>
        </w:rPr>
        <w:t xml:space="preserve">the price of the outbound travel ticket (or 50% of the </w:t>
      </w:r>
      <w:r w:rsidR="001300F0">
        <w:rPr>
          <w:rFonts w:ascii="Verdana" w:hAnsi="Verdana" w:cs="Calibri"/>
          <w:sz w:val="20"/>
          <w:lang w:val="en-GB"/>
        </w:rPr>
        <w:t>return</w:t>
      </w:r>
      <w:r w:rsidR="005E6D9C">
        <w:rPr>
          <w:rFonts w:ascii="Verdana" w:hAnsi="Verdana" w:cs="Calibri"/>
          <w:sz w:val="20"/>
          <w:lang w:val="en-GB"/>
        </w:rPr>
        <w:t xml:space="preserve"> ticket when applicable)</w:t>
      </w:r>
      <w:r w:rsidR="005D608F" w:rsidRPr="0041263E">
        <w:rPr>
          <w:rFonts w:ascii="Verdana" w:hAnsi="Verdana" w:cs="Calibri"/>
          <w:sz w:val="20"/>
          <w:lang w:val="en-GB"/>
        </w:rPr>
        <w:t xml:space="preserve"> and make a first payment to the </w:t>
      </w:r>
      <w:r w:rsidR="005E6D9C">
        <w:rPr>
          <w:rFonts w:ascii="Verdana" w:hAnsi="Verdana" w:cs="Calibri"/>
          <w:sz w:val="20"/>
          <w:lang w:val="en-GB"/>
        </w:rPr>
        <w:t>participant</w:t>
      </w:r>
      <w:r w:rsidR="005D608F" w:rsidRPr="0041263E">
        <w:rPr>
          <w:rFonts w:ascii="Verdana" w:hAnsi="Verdana" w:cs="Calibri"/>
          <w:sz w:val="20"/>
          <w:lang w:val="en-GB"/>
        </w:rPr>
        <w:t xml:space="preserve"> for an amount of 50% of the total allowance</w:t>
      </w:r>
      <w:r>
        <w:rPr>
          <w:rFonts w:ascii="Verdana" w:hAnsi="Verdana" w:cs="Calibri"/>
          <w:sz w:val="20"/>
          <w:lang w:val="en-GB"/>
        </w:rPr>
        <w:t xml:space="preserve"> (700 EUR in total)</w:t>
      </w:r>
    </w:p>
    <w:p w14:paraId="414B50DA" w14:textId="12624CAF" w:rsidR="007814F5" w:rsidRDefault="002458C6" w:rsidP="002458C6">
      <w:pPr>
        <w:pStyle w:val="Text4"/>
        <w:numPr>
          <w:ilvl w:val="0"/>
          <w:numId w:val="45"/>
        </w:num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I</w:t>
      </w:r>
      <w:r w:rsidR="005E6D9C" w:rsidRPr="005E6D9C">
        <w:rPr>
          <w:rFonts w:ascii="Verdana" w:hAnsi="Verdana" w:cs="Calibri"/>
          <w:b/>
          <w:sz w:val="20"/>
          <w:lang w:val="en-GB"/>
        </w:rPr>
        <w:t>n the end of the exchange after reception of the reporting documents</w:t>
      </w:r>
      <w:r w:rsidR="005E6D9C">
        <w:rPr>
          <w:rFonts w:ascii="Verdana" w:hAnsi="Verdana" w:cs="Calibri"/>
          <w:sz w:val="20"/>
          <w:lang w:val="en-GB"/>
        </w:rPr>
        <w:t>:</w:t>
      </w:r>
      <w:r w:rsidR="005D608F" w:rsidRPr="0041263E">
        <w:rPr>
          <w:rFonts w:ascii="Verdana" w:hAnsi="Verdana" w:cs="Calibri"/>
          <w:sz w:val="20"/>
          <w:lang w:val="en-GB"/>
        </w:rPr>
        <w:t xml:space="preserve"> </w:t>
      </w:r>
      <w:r w:rsidR="00F75B32">
        <w:rPr>
          <w:rFonts w:ascii="Verdana" w:hAnsi="Verdana" w:cs="Calibri"/>
          <w:sz w:val="20"/>
          <w:lang w:val="en-GB"/>
        </w:rPr>
        <w:t xml:space="preserve">within one month following the end of </w:t>
      </w:r>
      <w:r w:rsidR="001300F0">
        <w:rPr>
          <w:rFonts w:ascii="Verdana" w:hAnsi="Verdana" w:cs="Calibri"/>
          <w:sz w:val="20"/>
          <w:lang w:val="en-GB"/>
        </w:rPr>
        <w:t>the exchange, t</w:t>
      </w:r>
      <w:r w:rsidR="005D608F" w:rsidRPr="0041263E">
        <w:rPr>
          <w:rFonts w:ascii="Verdana" w:hAnsi="Verdana" w:cs="Calibri"/>
          <w:sz w:val="20"/>
          <w:lang w:val="en-GB"/>
        </w:rPr>
        <w:t xml:space="preserve">he </w:t>
      </w:r>
      <w:r w:rsidR="001300F0">
        <w:rPr>
          <w:rFonts w:ascii="Verdana" w:hAnsi="Verdana" w:cs="Calibri"/>
          <w:sz w:val="20"/>
          <w:lang w:val="en-GB"/>
        </w:rPr>
        <w:t>participant</w:t>
      </w:r>
      <w:r w:rsidR="005D608F" w:rsidRPr="0041263E">
        <w:rPr>
          <w:rFonts w:ascii="Verdana" w:hAnsi="Verdana" w:cs="Calibri"/>
          <w:sz w:val="20"/>
          <w:lang w:val="en-GB"/>
        </w:rPr>
        <w:t xml:space="preserve"> will </w:t>
      </w:r>
      <w:r w:rsidR="001300F0">
        <w:rPr>
          <w:rFonts w:ascii="Verdana" w:hAnsi="Verdana" w:cs="Calibri"/>
          <w:sz w:val="20"/>
          <w:lang w:val="en-GB"/>
        </w:rPr>
        <w:t>need to complete</w:t>
      </w:r>
      <w:r w:rsidR="00F75B32">
        <w:rPr>
          <w:rFonts w:ascii="Verdana" w:hAnsi="Verdana" w:cs="Calibri"/>
          <w:sz w:val="20"/>
          <w:lang w:val="en-GB"/>
        </w:rPr>
        <w:t xml:space="preserve"> (in English)</w:t>
      </w:r>
      <w:r w:rsidR="001300F0">
        <w:rPr>
          <w:rFonts w:ascii="Verdana" w:hAnsi="Verdana" w:cs="Calibri"/>
          <w:sz w:val="20"/>
          <w:lang w:val="en-GB"/>
        </w:rPr>
        <w:t xml:space="preserve"> the </w:t>
      </w:r>
      <w:r>
        <w:rPr>
          <w:rFonts w:ascii="Verdana" w:hAnsi="Verdana" w:cs="Calibri"/>
          <w:sz w:val="20"/>
          <w:lang w:val="en-GB"/>
        </w:rPr>
        <w:t>reporting documents mentioned in paragraph 7</w:t>
      </w:r>
      <w:r w:rsidR="00F75B32">
        <w:rPr>
          <w:rFonts w:ascii="Verdana" w:hAnsi="Verdana" w:cs="Calibri"/>
          <w:sz w:val="20"/>
          <w:lang w:val="en-GB"/>
        </w:rPr>
        <w:t xml:space="preserve"> and</w:t>
      </w:r>
      <w:r w:rsidR="001300F0">
        <w:rPr>
          <w:rFonts w:ascii="Verdana" w:hAnsi="Verdana" w:cs="Calibri"/>
          <w:sz w:val="20"/>
          <w:lang w:val="en-GB"/>
        </w:rPr>
        <w:t xml:space="preserve"> </w:t>
      </w:r>
      <w:r w:rsidR="005D608F" w:rsidRPr="0041263E">
        <w:rPr>
          <w:rFonts w:ascii="Verdana" w:hAnsi="Verdana" w:cs="Calibri"/>
          <w:sz w:val="20"/>
          <w:lang w:val="en-GB"/>
        </w:rPr>
        <w:t xml:space="preserve">send </w:t>
      </w:r>
      <w:r w:rsidR="00F75B32">
        <w:rPr>
          <w:rFonts w:ascii="Verdana" w:hAnsi="Verdana" w:cs="Calibri"/>
          <w:sz w:val="20"/>
          <w:lang w:val="en-GB"/>
        </w:rPr>
        <w:t>them</w:t>
      </w:r>
      <w:r w:rsidR="005D608F" w:rsidRPr="0041263E">
        <w:rPr>
          <w:rFonts w:ascii="Verdana" w:hAnsi="Verdana" w:cs="Calibri"/>
          <w:sz w:val="20"/>
          <w:lang w:val="en-GB"/>
        </w:rPr>
        <w:t xml:space="preserve"> </w:t>
      </w:r>
      <w:r w:rsidR="00F75B32">
        <w:rPr>
          <w:rFonts w:ascii="Verdana" w:hAnsi="Verdana" w:cs="Calibri"/>
          <w:sz w:val="20"/>
          <w:lang w:val="en-GB"/>
        </w:rPr>
        <w:t xml:space="preserve">to </w:t>
      </w:r>
      <w:r w:rsidR="00F04395">
        <w:rPr>
          <w:rFonts w:ascii="Verdana" w:hAnsi="Verdana" w:cs="Calibri"/>
          <w:sz w:val="20"/>
          <w:lang w:val="en-GB"/>
        </w:rPr>
        <w:t xml:space="preserve">the </w:t>
      </w:r>
      <w:r w:rsidR="00F75B32">
        <w:rPr>
          <w:rFonts w:ascii="Verdana" w:hAnsi="Verdana" w:cs="Calibri"/>
          <w:sz w:val="20"/>
          <w:lang w:val="en-GB"/>
        </w:rPr>
        <w:t>ELF together with a</w:t>
      </w:r>
      <w:r w:rsidR="00F04395">
        <w:rPr>
          <w:rFonts w:ascii="Verdana" w:hAnsi="Verdana" w:cs="Calibri"/>
          <w:sz w:val="20"/>
          <w:lang w:val="en-GB"/>
        </w:rPr>
        <w:t xml:space="preserve"> scanned</w:t>
      </w:r>
      <w:r w:rsidR="00F75B32">
        <w:rPr>
          <w:rFonts w:ascii="Verdana" w:hAnsi="Verdana" w:cs="Calibri"/>
          <w:sz w:val="20"/>
          <w:lang w:val="en-GB"/>
        </w:rPr>
        <w:t xml:space="preserve"> copy of the “certificate of attendance”</w:t>
      </w:r>
      <w:r w:rsidR="00F04395">
        <w:rPr>
          <w:rFonts w:ascii="Verdana" w:hAnsi="Verdana" w:cs="Calibri"/>
          <w:sz w:val="20"/>
          <w:lang w:val="en-GB"/>
        </w:rPr>
        <w:t>, signed by the hosting institution’s supervisor,</w:t>
      </w:r>
      <w:r w:rsidR="00F75B32">
        <w:rPr>
          <w:rFonts w:ascii="Verdana" w:hAnsi="Verdana" w:cs="Calibri"/>
          <w:sz w:val="20"/>
          <w:lang w:val="en-GB"/>
        </w:rPr>
        <w:t xml:space="preserve"> a</w:t>
      </w:r>
      <w:r w:rsidR="00B468E2">
        <w:rPr>
          <w:rFonts w:ascii="Verdana" w:hAnsi="Verdana" w:cs="Calibri"/>
          <w:sz w:val="20"/>
          <w:lang w:val="en-GB"/>
        </w:rPr>
        <w:t>nd a copy of the inbound ticket</w:t>
      </w:r>
      <w:r w:rsidR="005D608F" w:rsidRPr="0041263E">
        <w:rPr>
          <w:rFonts w:ascii="Verdana" w:hAnsi="Verdana" w:cs="Calibri"/>
          <w:sz w:val="20"/>
          <w:lang w:val="en-GB"/>
        </w:rPr>
        <w:t>. Once ELF receives all these documents and after checking them, it will proceed to the reimbursement of</w:t>
      </w:r>
      <w:r w:rsidR="00F75B32">
        <w:rPr>
          <w:rFonts w:ascii="Verdana" w:hAnsi="Verdana" w:cs="Calibri"/>
          <w:sz w:val="20"/>
          <w:lang w:val="en-GB"/>
        </w:rPr>
        <w:t xml:space="preserve"> the</w:t>
      </w:r>
      <w:r w:rsidR="005D608F" w:rsidRPr="0041263E">
        <w:rPr>
          <w:rFonts w:ascii="Verdana" w:hAnsi="Verdana" w:cs="Calibri"/>
          <w:sz w:val="20"/>
          <w:lang w:val="en-GB"/>
        </w:rPr>
        <w:t xml:space="preserve"> </w:t>
      </w:r>
      <w:r w:rsidR="00F75B32">
        <w:rPr>
          <w:rFonts w:ascii="Verdana" w:hAnsi="Verdana" w:cs="Calibri"/>
          <w:sz w:val="20"/>
          <w:lang w:val="en-GB"/>
        </w:rPr>
        <w:t>inbound travel ticket (or the 50% of the return ticket when applicable)</w:t>
      </w:r>
      <w:r w:rsidR="005D608F" w:rsidRPr="0041263E">
        <w:rPr>
          <w:rFonts w:ascii="Verdana" w:hAnsi="Verdana" w:cs="Calibri"/>
          <w:sz w:val="20"/>
          <w:lang w:val="en-GB"/>
        </w:rPr>
        <w:t xml:space="preserve"> and to the payment of the remaining 50% of </w:t>
      </w:r>
      <w:r w:rsidR="005D608F" w:rsidRPr="0041263E">
        <w:rPr>
          <w:rFonts w:ascii="Verdana" w:hAnsi="Verdana" w:cs="Calibri"/>
          <w:sz w:val="20"/>
          <w:lang w:val="en-GB"/>
        </w:rPr>
        <w:lastRenderedPageBreak/>
        <w:t>the total allowance</w:t>
      </w:r>
      <w:r w:rsidR="001300F0">
        <w:rPr>
          <w:rFonts w:ascii="Verdana" w:hAnsi="Verdana" w:cs="Calibri"/>
          <w:sz w:val="20"/>
          <w:lang w:val="en-GB"/>
        </w:rPr>
        <w:t xml:space="preserve"> (700 EUR)</w:t>
      </w:r>
      <w:r w:rsidR="00F04395">
        <w:rPr>
          <w:rFonts w:ascii="Verdana" w:hAnsi="Verdana" w:cs="Calibri"/>
          <w:sz w:val="20"/>
          <w:lang w:val="en-GB"/>
        </w:rPr>
        <w:t>. If ELF does not receive the post-exchange</w:t>
      </w:r>
      <w:r w:rsidR="005D608F" w:rsidRPr="0041263E">
        <w:rPr>
          <w:rFonts w:ascii="Verdana" w:hAnsi="Verdana" w:cs="Calibri"/>
          <w:sz w:val="20"/>
          <w:lang w:val="en-GB"/>
        </w:rPr>
        <w:t xml:space="preserve"> documents</w:t>
      </w:r>
      <w:r w:rsidR="00F04395">
        <w:rPr>
          <w:rFonts w:ascii="Verdana" w:hAnsi="Verdana" w:cs="Calibri"/>
          <w:sz w:val="20"/>
          <w:lang w:val="en-GB"/>
        </w:rPr>
        <w:t xml:space="preserve"> duly completed</w:t>
      </w:r>
      <w:r w:rsidR="005D608F" w:rsidRPr="0041263E">
        <w:rPr>
          <w:rFonts w:ascii="Verdana" w:hAnsi="Verdana" w:cs="Calibri"/>
          <w:sz w:val="20"/>
          <w:lang w:val="en-GB"/>
        </w:rPr>
        <w:t xml:space="preserve"> </w:t>
      </w:r>
      <w:r w:rsidR="00F04395">
        <w:rPr>
          <w:rFonts w:ascii="Verdana" w:hAnsi="Verdana" w:cs="Calibri"/>
          <w:sz w:val="20"/>
          <w:lang w:val="en-GB"/>
        </w:rPr>
        <w:t>within</w:t>
      </w:r>
      <w:r w:rsidR="00F75B32">
        <w:rPr>
          <w:rFonts w:ascii="Verdana" w:hAnsi="Verdana" w:cs="Calibri"/>
          <w:sz w:val="20"/>
          <w:lang w:val="en-GB"/>
        </w:rPr>
        <w:t xml:space="preserve"> the deadline </w:t>
      </w:r>
      <w:r w:rsidR="00B468E2">
        <w:rPr>
          <w:rFonts w:ascii="Verdana" w:hAnsi="Verdana" w:cs="Calibri"/>
          <w:sz w:val="20"/>
          <w:lang w:val="en-GB"/>
        </w:rPr>
        <w:t xml:space="preserve">of one month </w:t>
      </w:r>
      <w:r w:rsidR="00F75B32">
        <w:rPr>
          <w:rFonts w:ascii="Verdana" w:hAnsi="Verdana" w:cs="Calibri"/>
          <w:sz w:val="20"/>
          <w:lang w:val="en-GB"/>
        </w:rPr>
        <w:t>and following to</w:t>
      </w:r>
      <w:r w:rsidR="005D608F" w:rsidRPr="0041263E">
        <w:rPr>
          <w:rFonts w:ascii="Verdana" w:hAnsi="Verdana" w:cs="Calibri"/>
          <w:sz w:val="20"/>
          <w:lang w:val="en-GB"/>
        </w:rPr>
        <w:t xml:space="preserve"> two reminders, the fina</w:t>
      </w:r>
      <w:r w:rsidR="001300F0">
        <w:rPr>
          <w:rFonts w:ascii="Verdana" w:hAnsi="Verdana" w:cs="Calibri"/>
          <w:sz w:val="20"/>
          <w:lang w:val="en-GB"/>
        </w:rPr>
        <w:t xml:space="preserve">l reimbursement will not take place. </w:t>
      </w:r>
    </w:p>
    <w:p w14:paraId="004430C3" w14:textId="32E71524" w:rsidR="007814F5" w:rsidRPr="009C2947" w:rsidRDefault="007814F5" w:rsidP="003C59B7">
      <w:pPr>
        <w:pStyle w:val="Text4"/>
        <w:ind w:left="0"/>
        <w:rPr>
          <w:rFonts w:ascii="Verdana" w:hAnsi="Verdana" w:cs="Calibri"/>
          <w:b/>
          <w:sz w:val="20"/>
          <w:lang w:val="en-GB"/>
        </w:rPr>
      </w:pPr>
      <w:r w:rsidRPr="007814F5">
        <w:rPr>
          <w:rFonts w:ascii="Verdana" w:hAnsi="Verdana" w:cs="Calibri"/>
          <w:b/>
          <w:sz w:val="20"/>
          <w:lang w:val="en-GB"/>
        </w:rPr>
        <w:t xml:space="preserve">5. Interruption of the exchange </w:t>
      </w:r>
    </w:p>
    <w:p w14:paraId="12D0C167" w14:textId="2E518743" w:rsidR="005D608F" w:rsidRDefault="0002582E" w:rsidP="003C59B7">
      <w:pPr>
        <w:pStyle w:val="Text4"/>
        <w:ind w:left="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If the exchange was for any reason</w:t>
      </w:r>
      <w:r w:rsidR="007814F5">
        <w:rPr>
          <w:rFonts w:ascii="Verdana" w:hAnsi="Verdana" w:cs="Calibri"/>
          <w:sz w:val="20"/>
          <w:lang w:val="en-GB"/>
        </w:rPr>
        <w:t xml:space="preserve"> interrupted before the planned end date</w:t>
      </w:r>
      <w:r>
        <w:rPr>
          <w:rFonts w:ascii="Verdana" w:hAnsi="Verdana" w:cs="Calibri"/>
          <w:sz w:val="20"/>
          <w:lang w:val="en-GB"/>
        </w:rPr>
        <w:t xml:space="preserve">, ELF will cover the daily allowance </w:t>
      </w:r>
      <w:r w:rsidR="007814F5">
        <w:rPr>
          <w:rFonts w:ascii="Verdana" w:hAnsi="Verdana" w:cs="Calibri"/>
          <w:sz w:val="20"/>
          <w:lang w:val="en-GB"/>
        </w:rPr>
        <w:t>from the start date of the exchange until the date it was interrupted. In case the participant received a higher amount than the one he/she was entitled to receive on the date when the exchange was interrupted, then the participant will need to transfer back to ELF’s bank account the undue amount</w:t>
      </w:r>
      <w:r w:rsidR="00F04395">
        <w:rPr>
          <w:rFonts w:ascii="Verdana" w:hAnsi="Verdana" w:cs="Calibri"/>
          <w:sz w:val="20"/>
          <w:lang w:val="en-GB"/>
        </w:rPr>
        <w:t xml:space="preserve"> already advanced</w:t>
      </w:r>
      <w:r w:rsidR="007814F5">
        <w:rPr>
          <w:rFonts w:ascii="Verdana" w:hAnsi="Verdana" w:cs="Calibri"/>
          <w:sz w:val="20"/>
          <w:lang w:val="en-GB"/>
        </w:rPr>
        <w:t xml:space="preserve">. </w:t>
      </w:r>
      <w:r w:rsidR="001A2254">
        <w:rPr>
          <w:rFonts w:ascii="Verdana" w:hAnsi="Verdana" w:cs="Calibri"/>
          <w:sz w:val="20"/>
          <w:lang w:val="en-GB"/>
        </w:rPr>
        <w:t xml:space="preserve">In case of interruption, the participant will still need to complete the reporting documents mentioned under paragraph 4. </w:t>
      </w:r>
      <w:r w:rsidR="00B468E2">
        <w:rPr>
          <w:rFonts w:ascii="Verdana" w:hAnsi="Verdana" w:cs="Calibri"/>
          <w:sz w:val="20"/>
          <w:lang w:val="en-GB"/>
        </w:rPr>
        <w:t xml:space="preserve">Proof of the interruption of the exchange, mentioning the exact date of interruption, should only be provided by the supervisor of the hosting institution. </w:t>
      </w:r>
    </w:p>
    <w:p w14:paraId="5D72C5A5" w14:textId="7DBAF8BC" w:rsidR="005D608F" w:rsidRDefault="001A2254" w:rsidP="001A2254">
      <w:pPr>
        <w:pStyle w:val="Text4"/>
        <w:ind w:left="0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6</w:t>
      </w:r>
      <w:r w:rsidR="005D608F" w:rsidRPr="001A2254">
        <w:rPr>
          <w:rFonts w:ascii="Verdana" w:hAnsi="Verdana" w:cs="Calibri"/>
          <w:b/>
          <w:sz w:val="20"/>
          <w:lang w:val="en-GB"/>
        </w:rPr>
        <w:t xml:space="preserve">. </w:t>
      </w:r>
      <w:r w:rsidR="008B21DB">
        <w:rPr>
          <w:rFonts w:ascii="Verdana" w:hAnsi="Verdana" w:cs="Calibri"/>
          <w:b/>
          <w:sz w:val="20"/>
          <w:lang w:val="en-GB"/>
        </w:rPr>
        <w:t xml:space="preserve">Health and other </w:t>
      </w:r>
      <w:r w:rsidR="005D608F" w:rsidRPr="001A2254">
        <w:rPr>
          <w:rFonts w:ascii="Verdana" w:hAnsi="Verdana" w:cs="Calibri"/>
          <w:b/>
          <w:sz w:val="20"/>
          <w:lang w:val="en-GB"/>
        </w:rPr>
        <w:t>insuranc</w:t>
      </w:r>
      <w:r>
        <w:rPr>
          <w:rFonts w:ascii="Verdana" w:hAnsi="Verdana" w:cs="Calibri"/>
          <w:b/>
          <w:sz w:val="20"/>
          <w:lang w:val="en-GB"/>
        </w:rPr>
        <w:t>e</w:t>
      </w:r>
      <w:r w:rsidR="008B21DB">
        <w:rPr>
          <w:rFonts w:ascii="Verdana" w:hAnsi="Verdana" w:cs="Calibri"/>
          <w:b/>
          <w:sz w:val="20"/>
          <w:lang w:val="en-GB"/>
        </w:rPr>
        <w:t>s</w:t>
      </w:r>
    </w:p>
    <w:p w14:paraId="63AA2275" w14:textId="45801CBF" w:rsidR="00F04395" w:rsidRPr="008B21DB" w:rsidRDefault="008B21DB" w:rsidP="001A2254">
      <w:pPr>
        <w:pStyle w:val="Text4"/>
        <w:ind w:left="0"/>
        <w:rPr>
          <w:rFonts w:ascii="Verdana" w:hAnsi="Verdana" w:cs="Calibri"/>
          <w:sz w:val="16"/>
          <w:lang w:val="en-US"/>
        </w:rPr>
      </w:pPr>
      <w:r>
        <w:rPr>
          <w:rFonts w:ascii="Verdana" w:hAnsi="Verdana" w:cs="Calibri"/>
          <w:sz w:val="20"/>
          <w:lang w:val="en-GB"/>
        </w:rPr>
        <w:t>Annexed to this exchange agreement, t</w:t>
      </w:r>
      <w:r w:rsidR="00F04395">
        <w:rPr>
          <w:rFonts w:ascii="Verdana" w:hAnsi="Verdana" w:cs="Calibri"/>
          <w:sz w:val="20"/>
          <w:lang w:val="en-GB"/>
        </w:rPr>
        <w:t>he participant</w:t>
      </w:r>
      <w:r>
        <w:rPr>
          <w:rFonts w:ascii="Verdana" w:hAnsi="Verdana" w:cs="Calibri"/>
          <w:sz w:val="20"/>
          <w:lang w:val="en-GB"/>
        </w:rPr>
        <w:t xml:space="preserve"> should provide a copy of his/her </w:t>
      </w:r>
      <w:r w:rsidRPr="00ED546C">
        <w:rPr>
          <w:rFonts w:ascii="Verdana" w:hAnsi="Verdana" w:cs="Calibri"/>
          <w:b/>
          <w:sz w:val="20"/>
          <w:lang w:val="en-GB"/>
        </w:rPr>
        <w:t>European health insurance card</w:t>
      </w:r>
      <w:r>
        <w:rPr>
          <w:rFonts w:ascii="Verdana" w:hAnsi="Verdana" w:cs="Calibri"/>
          <w:sz w:val="20"/>
          <w:lang w:val="en-GB"/>
        </w:rPr>
        <w:t xml:space="preserve">, which should </w:t>
      </w:r>
      <w:r>
        <w:rPr>
          <w:rFonts w:ascii="Verdana" w:hAnsi="Verdana"/>
          <w:sz w:val="20"/>
          <w:lang w:val="en-US"/>
        </w:rPr>
        <w:t>cover him/her for any health expenses incurred abroad</w:t>
      </w:r>
      <w:r w:rsidRPr="008B21DB"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>for</w:t>
      </w:r>
      <w:r w:rsidRPr="008B21DB">
        <w:rPr>
          <w:rFonts w:ascii="Verdana" w:hAnsi="Verdana"/>
          <w:sz w:val="20"/>
          <w:lang w:val="en-US"/>
        </w:rPr>
        <w:t xml:space="preserve"> the whole </w:t>
      </w:r>
      <w:r>
        <w:rPr>
          <w:rFonts w:ascii="Verdana" w:hAnsi="Verdana"/>
          <w:sz w:val="20"/>
          <w:lang w:val="en-US"/>
        </w:rPr>
        <w:t>duration of the</w:t>
      </w:r>
      <w:r w:rsidRPr="008B21DB"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 xml:space="preserve">exchange. The participant should also make sure that </w:t>
      </w:r>
      <w:r w:rsidRPr="008B21DB">
        <w:rPr>
          <w:rFonts w:ascii="Verdana" w:hAnsi="Verdana"/>
          <w:sz w:val="20"/>
          <w:lang w:val="en-US"/>
        </w:rPr>
        <w:t>he/she is insured against accident, death and invalidity risks.</w:t>
      </w:r>
    </w:p>
    <w:p w14:paraId="1DB90DD7" w14:textId="3447C268" w:rsidR="00B468E2" w:rsidRDefault="008B21DB" w:rsidP="001A2254">
      <w:pPr>
        <w:pStyle w:val="Text4"/>
        <w:ind w:left="0"/>
        <w:rPr>
          <w:rFonts w:ascii="Verdana" w:hAnsi="Verdana" w:cs="Calibri"/>
          <w:b/>
          <w:sz w:val="20"/>
          <w:lang w:val="en-GB"/>
        </w:rPr>
      </w:pPr>
      <w:r w:rsidRPr="008B21DB">
        <w:rPr>
          <w:rFonts w:ascii="Verdana" w:hAnsi="Verdana" w:cs="Calibri"/>
          <w:b/>
          <w:sz w:val="20"/>
          <w:lang w:val="en-GB"/>
        </w:rPr>
        <w:t xml:space="preserve">7. Reporting documents </w:t>
      </w:r>
    </w:p>
    <w:p w14:paraId="266A1D50" w14:textId="4A0A1EBE" w:rsidR="002458C6" w:rsidRDefault="002458C6" w:rsidP="001A2254">
      <w:pPr>
        <w:pStyle w:val="Text4"/>
        <w:ind w:left="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 xml:space="preserve">After the end of the exchange, the participant will need to complete </w:t>
      </w:r>
      <w:r w:rsidR="00ED546C">
        <w:rPr>
          <w:rFonts w:ascii="Verdana" w:hAnsi="Verdana" w:cs="Calibri"/>
          <w:sz w:val="20"/>
          <w:lang w:val="en-GB"/>
        </w:rPr>
        <w:t>(</w:t>
      </w:r>
      <w:r>
        <w:rPr>
          <w:rFonts w:ascii="Verdana" w:hAnsi="Verdana" w:cs="Calibri"/>
          <w:sz w:val="20"/>
          <w:lang w:val="en-GB"/>
        </w:rPr>
        <w:t>in English</w:t>
      </w:r>
      <w:r w:rsidR="00ED546C">
        <w:rPr>
          <w:rFonts w:ascii="Verdana" w:hAnsi="Verdana" w:cs="Calibri"/>
          <w:sz w:val="20"/>
          <w:lang w:val="en-GB"/>
        </w:rPr>
        <w:t>)</w:t>
      </w:r>
      <w:r w:rsidR="00CF3D0D">
        <w:rPr>
          <w:rFonts w:ascii="Verdana" w:hAnsi="Verdana" w:cs="Calibri"/>
          <w:sz w:val="20"/>
          <w:lang w:val="en-GB"/>
        </w:rPr>
        <w:t xml:space="preserve"> and send to ELF</w:t>
      </w:r>
      <w:r>
        <w:rPr>
          <w:rFonts w:ascii="Verdana" w:hAnsi="Verdana" w:cs="Calibri"/>
          <w:sz w:val="20"/>
          <w:lang w:val="en-GB"/>
        </w:rPr>
        <w:t xml:space="preserve"> the following reporting documents (templates will be provided by </w:t>
      </w:r>
      <w:r w:rsidR="00CF3D0D">
        <w:rPr>
          <w:rFonts w:ascii="Verdana" w:hAnsi="Verdana" w:cs="Calibri"/>
          <w:sz w:val="20"/>
          <w:lang w:val="en-GB"/>
        </w:rPr>
        <w:t>ELF</w:t>
      </w:r>
      <w:r>
        <w:rPr>
          <w:rFonts w:ascii="Verdana" w:hAnsi="Verdana" w:cs="Calibri"/>
          <w:sz w:val="20"/>
          <w:lang w:val="en-GB"/>
        </w:rPr>
        <w:t xml:space="preserve">): </w:t>
      </w:r>
    </w:p>
    <w:p w14:paraId="7242CD43" w14:textId="789B890B" w:rsidR="002458C6" w:rsidRPr="002458C6" w:rsidRDefault="002458C6" w:rsidP="002458C6">
      <w:pPr>
        <w:pStyle w:val="Text4"/>
        <w:numPr>
          <w:ilvl w:val="0"/>
          <w:numId w:val="48"/>
        </w:numPr>
        <w:rPr>
          <w:rFonts w:ascii="Verdana" w:hAnsi="Verdana" w:cs="Calibri"/>
          <w:b/>
          <w:sz w:val="20"/>
          <w:lang w:val="en-GB"/>
        </w:rPr>
      </w:pPr>
      <w:r w:rsidRPr="002458C6">
        <w:rPr>
          <w:rFonts w:ascii="Verdana" w:hAnsi="Verdana" w:cs="Calibri"/>
          <w:b/>
          <w:sz w:val="20"/>
          <w:lang w:val="en-GB"/>
        </w:rPr>
        <w:t>“The lawyer’s exchange report”</w:t>
      </w:r>
      <w:r>
        <w:rPr>
          <w:rFonts w:ascii="Verdana" w:hAnsi="Verdana" w:cs="Calibri"/>
          <w:sz w:val="20"/>
          <w:lang w:val="en-GB"/>
        </w:rPr>
        <w:t xml:space="preserve">, a </w:t>
      </w:r>
      <w:r w:rsidR="00ED546C">
        <w:rPr>
          <w:rFonts w:ascii="Verdana" w:hAnsi="Verdana" w:cs="Calibri"/>
          <w:sz w:val="20"/>
          <w:lang w:val="en-GB"/>
        </w:rPr>
        <w:t>comprehensive document where the participant</w:t>
      </w:r>
      <w:r>
        <w:rPr>
          <w:rFonts w:ascii="Verdana" w:hAnsi="Verdana" w:cs="Calibri"/>
          <w:sz w:val="20"/>
          <w:lang w:val="en-GB"/>
        </w:rPr>
        <w:t xml:space="preserve"> takes stock of the most important elements from the exchange </w:t>
      </w:r>
      <w:r w:rsidR="00ED546C">
        <w:rPr>
          <w:rFonts w:ascii="Verdana" w:hAnsi="Verdana" w:cs="Calibri"/>
          <w:sz w:val="20"/>
          <w:lang w:val="en-GB"/>
        </w:rPr>
        <w:t>programme</w:t>
      </w:r>
      <w:r>
        <w:rPr>
          <w:rFonts w:ascii="Verdana" w:hAnsi="Verdana" w:cs="Calibri"/>
          <w:sz w:val="20"/>
          <w:lang w:val="en-GB"/>
        </w:rPr>
        <w:t xml:space="preserve">. </w:t>
      </w:r>
    </w:p>
    <w:p w14:paraId="738EF457" w14:textId="559BCC0E" w:rsidR="00ED546C" w:rsidRDefault="002458C6" w:rsidP="00ED546C">
      <w:pPr>
        <w:pStyle w:val="Text4"/>
        <w:numPr>
          <w:ilvl w:val="0"/>
          <w:numId w:val="48"/>
        </w:numPr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“The participant’s evaluation form”</w:t>
      </w:r>
      <w:r>
        <w:rPr>
          <w:rFonts w:ascii="Verdana" w:hAnsi="Verdana" w:cs="Calibri"/>
          <w:sz w:val="20"/>
          <w:lang w:val="en-GB"/>
        </w:rPr>
        <w:t xml:space="preserve">, a document where the participant </w:t>
      </w:r>
      <w:r w:rsidR="00CF3D0D">
        <w:rPr>
          <w:rFonts w:ascii="Verdana" w:hAnsi="Verdana" w:cs="Calibri"/>
          <w:sz w:val="20"/>
          <w:lang w:val="en-GB"/>
        </w:rPr>
        <w:t>is</w:t>
      </w:r>
      <w:r>
        <w:rPr>
          <w:rFonts w:ascii="Verdana" w:hAnsi="Verdana" w:cs="Calibri"/>
          <w:sz w:val="20"/>
          <w:lang w:val="en-GB"/>
        </w:rPr>
        <w:t xml:space="preserve"> asked to evaluate certain aspects of the exchange programme and </w:t>
      </w:r>
      <w:r w:rsidR="00ED546C">
        <w:rPr>
          <w:rFonts w:ascii="Verdana" w:hAnsi="Verdana" w:cs="Calibri"/>
          <w:sz w:val="20"/>
          <w:lang w:val="en-GB"/>
        </w:rPr>
        <w:t>make a self-</w:t>
      </w:r>
      <w:proofErr w:type="spellStart"/>
      <w:r w:rsidR="00ED546C">
        <w:rPr>
          <w:rFonts w:ascii="Verdana" w:hAnsi="Verdana" w:cs="Calibri"/>
          <w:sz w:val="20"/>
          <w:lang w:val="en-GB"/>
        </w:rPr>
        <w:t>assesement</w:t>
      </w:r>
      <w:proofErr w:type="spellEnd"/>
      <w:r w:rsidR="00ED546C">
        <w:rPr>
          <w:rFonts w:ascii="Verdana" w:hAnsi="Verdana" w:cs="Calibri"/>
          <w:sz w:val="20"/>
          <w:lang w:val="en-GB"/>
        </w:rPr>
        <w:t xml:space="preserve"> of</w:t>
      </w:r>
      <w:r>
        <w:rPr>
          <w:rFonts w:ascii="Verdana" w:hAnsi="Verdana" w:cs="Calibri"/>
          <w:sz w:val="20"/>
          <w:lang w:val="en-GB"/>
        </w:rPr>
        <w:t xml:space="preserve"> the </w:t>
      </w:r>
      <w:r w:rsidR="00FB55E2">
        <w:rPr>
          <w:rFonts w:ascii="Verdana" w:hAnsi="Verdana" w:cs="Calibri"/>
          <w:sz w:val="20"/>
          <w:lang w:val="en-GB"/>
        </w:rPr>
        <w:t>learning outcome</w:t>
      </w:r>
      <w:r>
        <w:rPr>
          <w:rFonts w:ascii="Verdana" w:hAnsi="Verdana" w:cs="Calibri"/>
          <w:sz w:val="20"/>
          <w:lang w:val="en-GB"/>
        </w:rPr>
        <w:t xml:space="preserve">. </w:t>
      </w:r>
    </w:p>
    <w:p w14:paraId="2F930463" w14:textId="1B6054E3" w:rsidR="00ED546C" w:rsidRDefault="00ED546C" w:rsidP="00ED546C">
      <w:pPr>
        <w:pStyle w:val="Text4"/>
        <w:ind w:left="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 xml:space="preserve">Further, the hosting institution’s supervisor will need to complete (in English) and sign the following documents (templates will also be provided by the European Lawyers Foundation): </w:t>
      </w:r>
    </w:p>
    <w:p w14:paraId="57651576" w14:textId="6EB72269" w:rsidR="00ED546C" w:rsidRPr="00CF3D0D" w:rsidRDefault="00ED546C" w:rsidP="00CF3D0D">
      <w:pPr>
        <w:pStyle w:val="Text4"/>
        <w:numPr>
          <w:ilvl w:val="0"/>
          <w:numId w:val="49"/>
        </w:numPr>
        <w:rPr>
          <w:rFonts w:ascii="Verdana" w:hAnsi="Verdana" w:cs="Calibri"/>
          <w:sz w:val="20"/>
          <w:lang w:val="en-GB"/>
        </w:rPr>
      </w:pPr>
      <w:r w:rsidRPr="00ED546C">
        <w:rPr>
          <w:rFonts w:ascii="Verdana" w:hAnsi="Verdana" w:cs="Calibri"/>
          <w:b/>
          <w:sz w:val="20"/>
          <w:lang w:val="en-GB"/>
        </w:rPr>
        <w:t>“Certificate of attendance”</w:t>
      </w:r>
      <w:r>
        <w:rPr>
          <w:rFonts w:ascii="Verdana" w:hAnsi="Verdana" w:cs="Calibri"/>
          <w:b/>
          <w:sz w:val="20"/>
          <w:lang w:val="en-GB"/>
        </w:rPr>
        <w:t xml:space="preserve">, </w:t>
      </w:r>
      <w:r w:rsidR="00CF3D0D">
        <w:rPr>
          <w:rFonts w:ascii="Verdana" w:hAnsi="Verdana" w:cs="Calibri"/>
          <w:sz w:val="20"/>
          <w:lang w:val="en-GB"/>
        </w:rPr>
        <w:t>including</w:t>
      </w:r>
      <w:r>
        <w:rPr>
          <w:rFonts w:ascii="Verdana" w:hAnsi="Verdana" w:cs="Calibri"/>
          <w:sz w:val="20"/>
          <w:lang w:val="en-GB"/>
        </w:rPr>
        <w:t xml:space="preserve"> the name</w:t>
      </w:r>
      <w:r w:rsidR="00CF3D0D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of the participant</w:t>
      </w:r>
      <w:r w:rsidR="00CF3D0D">
        <w:rPr>
          <w:rFonts w:ascii="Verdana" w:hAnsi="Verdana" w:cs="Calibri"/>
          <w:sz w:val="20"/>
          <w:lang w:val="en-GB"/>
        </w:rPr>
        <w:t xml:space="preserve"> and the supervisor, the hosting institution</w:t>
      </w:r>
      <w:r>
        <w:rPr>
          <w:rFonts w:ascii="Verdana" w:hAnsi="Verdana" w:cs="Calibri"/>
          <w:sz w:val="20"/>
          <w:lang w:val="en-GB"/>
        </w:rPr>
        <w:t xml:space="preserve"> and the duration of the exchange</w:t>
      </w:r>
      <w:r w:rsidR="00CF3D0D">
        <w:rPr>
          <w:rFonts w:ascii="Verdana" w:hAnsi="Verdana" w:cs="Calibri"/>
          <w:sz w:val="20"/>
          <w:lang w:val="en-GB"/>
        </w:rPr>
        <w:t xml:space="preserve">. The certificate should be duly signed by </w:t>
      </w:r>
      <w:r w:rsidR="00CF3D0D" w:rsidRPr="00CF3D0D">
        <w:rPr>
          <w:rFonts w:ascii="Verdana" w:hAnsi="Verdana" w:cs="Calibri"/>
          <w:sz w:val="20"/>
          <w:lang w:val="en-GB"/>
        </w:rPr>
        <w:t xml:space="preserve">the </w:t>
      </w:r>
      <w:r w:rsidR="002E517E">
        <w:rPr>
          <w:rFonts w:ascii="Verdana" w:hAnsi="Verdana" w:cs="Calibri"/>
          <w:sz w:val="20"/>
          <w:lang w:val="en-GB"/>
        </w:rPr>
        <w:t>supervisor</w:t>
      </w:r>
      <w:r w:rsidR="00CF3D0D" w:rsidRPr="00CF3D0D">
        <w:rPr>
          <w:rFonts w:ascii="Verdana" w:hAnsi="Verdana" w:cs="Calibri"/>
          <w:sz w:val="20"/>
          <w:lang w:val="en-GB"/>
        </w:rPr>
        <w:t xml:space="preserve"> and stamped with the official seal in use at the hosting institution</w:t>
      </w:r>
    </w:p>
    <w:p w14:paraId="5AFDA0CE" w14:textId="1FC21966" w:rsidR="00ED546C" w:rsidRPr="0084010E" w:rsidRDefault="00ED546C" w:rsidP="00ED546C">
      <w:pPr>
        <w:pStyle w:val="Text4"/>
        <w:numPr>
          <w:ilvl w:val="0"/>
          <w:numId w:val="49"/>
        </w:numPr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“The supervisor’s exchange report”</w:t>
      </w:r>
      <w:r>
        <w:rPr>
          <w:rFonts w:ascii="Verdana" w:hAnsi="Verdana" w:cs="Calibri"/>
          <w:sz w:val="20"/>
          <w:lang w:val="en-GB"/>
        </w:rPr>
        <w:t xml:space="preserve">, </w:t>
      </w:r>
      <w:r w:rsidR="00CF3D0D">
        <w:rPr>
          <w:rFonts w:ascii="Verdana" w:hAnsi="Verdana" w:cs="Calibri"/>
          <w:sz w:val="20"/>
          <w:lang w:val="en-GB"/>
        </w:rPr>
        <w:t>a document where the supervisor will evaluate the work undertaken by the lawyer participating in the exchange.</w:t>
      </w:r>
    </w:p>
    <w:p w14:paraId="4B84B694" w14:textId="416DFE48" w:rsidR="0084010E" w:rsidRDefault="00FC6BDF" w:rsidP="00FC6BDF">
      <w:pPr>
        <w:spacing w:after="0"/>
        <w:jc w:val="left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br w:type="page"/>
      </w:r>
    </w:p>
    <w:p w14:paraId="631D3DF4" w14:textId="5FF506F6" w:rsidR="0084010E" w:rsidRPr="0084010E" w:rsidRDefault="0084010E" w:rsidP="0084010E">
      <w:pPr>
        <w:keepNext/>
        <w:keepLines/>
        <w:tabs>
          <w:tab w:val="left" w:pos="426"/>
        </w:tabs>
        <w:rPr>
          <w:rFonts w:ascii="Verdana" w:hAnsi="Verdana" w:cs="Calibri"/>
          <w:b/>
          <w:color w:val="009999"/>
          <w:sz w:val="20"/>
          <w:lang w:val="en-GB"/>
        </w:rPr>
      </w:pPr>
      <w:r w:rsidRPr="0084010E">
        <w:rPr>
          <w:rFonts w:ascii="Verdana" w:hAnsi="Verdana" w:cs="Calibri"/>
          <w:b/>
          <w:color w:val="009999"/>
          <w:sz w:val="20"/>
          <w:lang w:val="en-GB"/>
        </w:rPr>
        <w:lastRenderedPageBreak/>
        <w:t xml:space="preserve">II. COMMITMENT OF THE </w:t>
      </w:r>
      <w:r w:rsidR="007B76C0">
        <w:rPr>
          <w:rFonts w:ascii="Verdana" w:hAnsi="Verdana" w:cs="Calibri"/>
          <w:b/>
          <w:color w:val="009999"/>
          <w:sz w:val="20"/>
          <w:lang w:val="en-GB"/>
        </w:rPr>
        <w:t>THREE</w:t>
      </w:r>
      <w:r w:rsidRPr="0084010E">
        <w:rPr>
          <w:rFonts w:ascii="Verdana" w:hAnsi="Verdana" w:cs="Calibri"/>
          <w:b/>
          <w:color w:val="009999"/>
          <w:sz w:val="20"/>
          <w:lang w:val="en-GB"/>
        </w:rPr>
        <w:t xml:space="preserve"> PARTIES</w:t>
      </w:r>
    </w:p>
    <w:p w14:paraId="73DEB113" w14:textId="53AB18AB" w:rsidR="0084010E" w:rsidRPr="0084010E" w:rsidRDefault="0084010E" w:rsidP="0084010E">
      <w:pPr>
        <w:spacing w:after="120"/>
        <w:rPr>
          <w:rFonts w:ascii="Verdana" w:hAnsi="Verdana" w:cs="Calibri"/>
          <w:sz w:val="20"/>
          <w:szCs w:val="16"/>
          <w:lang w:val="en-GB"/>
        </w:rPr>
      </w:pPr>
      <w:r w:rsidRPr="0084010E">
        <w:rPr>
          <w:rFonts w:ascii="Verdana" w:hAnsi="Verdana" w:cs="Calibri"/>
          <w:sz w:val="20"/>
          <w:szCs w:val="16"/>
          <w:lang w:val="en-GB"/>
        </w:rPr>
        <w:t>By signing</w:t>
      </w:r>
      <w:r w:rsidRPr="0084010E">
        <w:rPr>
          <w:rFonts w:ascii="Verdana" w:hAnsi="Verdana" w:cs="Calibri"/>
          <w:b/>
          <w:sz w:val="20"/>
          <w:szCs w:val="16"/>
          <w:lang w:val="en-GB"/>
        </w:rPr>
        <w:t xml:space="preserve"> </w:t>
      </w:r>
      <w:r w:rsidRPr="0084010E">
        <w:rPr>
          <w:rFonts w:ascii="Verdana" w:hAnsi="Verdana" w:cs="Calibri"/>
          <w:sz w:val="20"/>
          <w:szCs w:val="16"/>
          <w:lang w:val="en-GB"/>
        </w:rPr>
        <w:t xml:space="preserve">this document, the </w:t>
      </w:r>
      <w:r>
        <w:rPr>
          <w:rFonts w:ascii="Verdana" w:hAnsi="Verdana" w:cs="Calibri"/>
          <w:sz w:val="20"/>
          <w:szCs w:val="16"/>
          <w:lang w:val="en-GB"/>
        </w:rPr>
        <w:t>hosting institution</w:t>
      </w:r>
      <w:r w:rsidRPr="0084010E">
        <w:rPr>
          <w:rFonts w:ascii="Verdana" w:hAnsi="Verdana" w:cs="Calibri"/>
          <w:sz w:val="20"/>
          <w:szCs w:val="16"/>
          <w:lang w:val="en-GB"/>
        </w:rPr>
        <w:t>,</w:t>
      </w:r>
      <w:r w:rsidR="005521B8">
        <w:rPr>
          <w:rFonts w:ascii="Verdana" w:hAnsi="Verdana" w:cs="Calibri"/>
          <w:sz w:val="20"/>
          <w:szCs w:val="16"/>
          <w:lang w:val="en-GB"/>
        </w:rPr>
        <w:t xml:space="preserve"> the participant and </w:t>
      </w:r>
      <w:r w:rsidRPr="0084010E">
        <w:rPr>
          <w:rFonts w:ascii="Verdana" w:hAnsi="Verdana" w:cs="Calibri"/>
          <w:sz w:val="20"/>
          <w:szCs w:val="16"/>
          <w:lang w:val="en-GB"/>
        </w:rPr>
        <w:t>the sending institution confirm that they approve the proposed mobility agreement.</w:t>
      </w:r>
    </w:p>
    <w:p w14:paraId="38E28A56" w14:textId="4AFA0CCE" w:rsidR="0084010E" w:rsidRPr="0084010E" w:rsidRDefault="0084010E" w:rsidP="0084010E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20"/>
          <w:szCs w:val="16"/>
          <w:lang w:val="en-GB"/>
        </w:rPr>
      </w:pPr>
      <w:r w:rsidRPr="0084010E">
        <w:rPr>
          <w:rFonts w:ascii="Verdana" w:hAnsi="Verdana" w:cs="Calibri"/>
          <w:sz w:val="20"/>
          <w:szCs w:val="16"/>
          <w:lang w:val="is-IS"/>
        </w:rPr>
        <w:t xml:space="preserve">The </w:t>
      </w:r>
      <w:r>
        <w:rPr>
          <w:rFonts w:ascii="Verdana" w:hAnsi="Verdana" w:cs="Calibri"/>
          <w:sz w:val="20"/>
          <w:szCs w:val="16"/>
          <w:lang w:val="is-IS"/>
        </w:rPr>
        <w:t>participant</w:t>
      </w:r>
      <w:r w:rsidRPr="0084010E">
        <w:rPr>
          <w:rFonts w:ascii="Verdana" w:hAnsi="Verdana" w:cs="Calibri"/>
          <w:sz w:val="20"/>
          <w:szCs w:val="16"/>
          <w:lang w:val="is-IS"/>
        </w:rPr>
        <w:t xml:space="preserve"> will share his/her </w:t>
      </w:r>
      <w:r w:rsidRPr="0084010E">
        <w:rPr>
          <w:rFonts w:ascii="Verdana" w:hAnsi="Verdana" w:cs="Verdana"/>
          <w:sz w:val="20"/>
          <w:szCs w:val="16"/>
          <w:lang w:val="en-GB" w:eastAsia="fr-FR"/>
        </w:rPr>
        <w:t>experience, in particular its impact on his/her professional development on the sending institution, as a source of inspiration to others.</w:t>
      </w:r>
      <w:r w:rsidRPr="0084010E">
        <w:rPr>
          <w:rFonts w:ascii="Calibri" w:hAnsi="Calibri"/>
          <w:color w:val="0000FF"/>
          <w:sz w:val="20"/>
          <w:szCs w:val="16"/>
          <w:lang w:val="en-GB"/>
        </w:rPr>
        <w:t xml:space="preserve"> </w:t>
      </w:r>
    </w:p>
    <w:p w14:paraId="23B3EBC3" w14:textId="56536318" w:rsidR="0084010E" w:rsidRDefault="0084010E" w:rsidP="0084010E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szCs w:val="16"/>
          <w:lang w:val="en-GB"/>
        </w:rPr>
      </w:pPr>
      <w:r w:rsidRPr="0084010E">
        <w:rPr>
          <w:rFonts w:ascii="Verdana" w:hAnsi="Verdana" w:cs="Calibri"/>
          <w:sz w:val="20"/>
          <w:szCs w:val="16"/>
          <w:lang w:val="en-GB"/>
        </w:rPr>
        <w:t xml:space="preserve">The </w:t>
      </w:r>
      <w:r>
        <w:rPr>
          <w:rFonts w:ascii="Verdana" w:hAnsi="Verdana" w:cs="Calibri"/>
          <w:sz w:val="20"/>
          <w:szCs w:val="16"/>
          <w:lang w:val="en-GB"/>
        </w:rPr>
        <w:t xml:space="preserve">hosting institution </w:t>
      </w:r>
      <w:r w:rsidRPr="0084010E">
        <w:rPr>
          <w:rFonts w:ascii="Verdana" w:hAnsi="Verdana" w:cs="Calibri"/>
          <w:sz w:val="20"/>
          <w:szCs w:val="16"/>
          <w:lang w:val="en-GB"/>
        </w:rPr>
        <w:t>will communicate</w:t>
      </w:r>
      <w:r w:rsidR="002169B0">
        <w:rPr>
          <w:rFonts w:ascii="Verdana" w:hAnsi="Verdana" w:cs="Calibri"/>
          <w:sz w:val="20"/>
          <w:szCs w:val="16"/>
          <w:lang w:val="en-GB"/>
        </w:rPr>
        <w:t xml:space="preserve"> immediately</w:t>
      </w:r>
      <w:r w:rsidRPr="0084010E">
        <w:rPr>
          <w:rFonts w:ascii="Verdana" w:hAnsi="Verdana" w:cs="Calibri"/>
          <w:sz w:val="20"/>
          <w:szCs w:val="16"/>
          <w:lang w:val="en-GB"/>
        </w:rPr>
        <w:t xml:space="preserve"> to the sending institution</w:t>
      </w:r>
      <w:r>
        <w:rPr>
          <w:rFonts w:ascii="Verdana" w:hAnsi="Verdana" w:cs="Calibri"/>
          <w:sz w:val="20"/>
          <w:szCs w:val="16"/>
          <w:lang w:val="en-GB"/>
        </w:rPr>
        <w:t xml:space="preserve"> and the European Lawyers Foundation</w:t>
      </w:r>
      <w:r w:rsidRPr="0084010E">
        <w:rPr>
          <w:rFonts w:ascii="Verdana" w:hAnsi="Verdana" w:cs="Calibri"/>
          <w:sz w:val="20"/>
          <w:szCs w:val="16"/>
          <w:lang w:val="en-GB"/>
        </w:rPr>
        <w:t xml:space="preserve"> any problems</w:t>
      </w:r>
      <w:r>
        <w:rPr>
          <w:rFonts w:ascii="Verdana" w:hAnsi="Verdana" w:cs="Calibri"/>
          <w:sz w:val="20"/>
          <w:szCs w:val="16"/>
          <w:lang w:val="en-GB"/>
        </w:rPr>
        <w:t xml:space="preserve"> occurred during the exchange period</w:t>
      </w:r>
      <w:r w:rsidRPr="0084010E">
        <w:rPr>
          <w:rFonts w:ascii="Verdana" w:hAnsi="Verdana" w:cs="Calibri"/>
          <w:sz w:val="20"/>
          <w:szCs w:val="16"/>
          <w:lang w:val="en-GB"/>
        </w:rPr>
        <w:t xml:space="preserve"> or </w:t>
      </w:r>
      <w:r w:rsidR="002169B0">
        <w:rPr>
          <w:rFonts w:ascii="Verdana" w:hAnsi="Verdana" w:cs="Calibri"/>
          <w:sz w:val="20"/>
          <w:szCs w:val="16"/>
          <w:lang w:val="en-GB"/>
        </w:rPr>
        <w:t xml:space="preserve">any </w:t>
      </w:r>
      <w:r w:rsidRPr="0084010E">
        <w:rPr>
          <w:rFonts w:ascii="Verdana" w:hAnsi="Verdana" w:cs="Calibri"/>
          <w:sz w:val="20"/>
          <w:szCs w:val="16"/>
          <w:lang w:val="en-GB"/>
        </w:rPr>
        <w:t xml:space="preserve">changes </w:t>
      </w:r>
      <w:r w:rsidR="002169B0">
        <w:rPr>
          <w:rFonts w:ascii="Verdana" w:hAnsi="Verdana" w:cs="Calibri"/>
          <w:sz w:val="20"/>
          <w:szCs w:val="16"/>
          <w:lang w:val="en-GB"/>
        </w:rPr>
        <w:t>on</w:t>
      </w:r>
      <w:r w:rsidRPr="0084010E">
        <w:rPr>
          <w:rFonts w:ascii="Verdana" w:hAnsi="Verdana" w:cs="Calibri"/>
          <w:sz w:val="20"/>
          <w:szCs w:val="16"/>
          <w:lang w:val="en-GB"/>
        </w:rPr>
        <w:t xml:space="preserve"> the </w:t>
      </w:r>
      <w:r>
        <w:rPr>
          <w:rFonts w:ascii="Verdana" w:hAnsi="Verdana" w:cs="Calibri"/>
          <w:sz w:val="20"/>
          <w:szCs w:val="16"/>
          <w:lang w:val="en-GB"/>
        </w:rPr>
        <w:t>signed mobility agreement</w:t>
      </w:r>
      <w:r w:rsidRPr="0084010E">
        <w:rPr>
          <w:rFonts w:ascii="Verdana" w:hAnsi="Verdana" w:cs="Calibri"/>
          <w:sz w:val="20"/>
          <w:szCs w:val="16"/>
          <w:lang w:val="en-GB"/>
        </w:rPr>
        <w:t>.</w:t>
      </w:r>
    </w:p>
    <w:p w14:paraId="04FE8501" w14:textId="77777777" w:rsidR="0084010E" w:rsidRPr="0084010E" w:rsidRDefault="0084010E" w:rsidP="0084010E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szCs w:val="16"/>
          <w:lang w:val="en-GB"/>
        </w:rPr>
      </w:pPr>
    </w:p>
    <w:tbl>
      <w:tblPr>
        <w:tblW w:w="8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880"/>
      </w:tblGrid>
      <w:tr w:rsidR="0084010E" w:rsidRPr="005521B8" w14:paraId="56A39F13" w14:textId="77777777" w:rsidTr="0084010E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685E1F" w14:textId="0A693BCB" w:rsidR="0084010E" w:rsidRDefault="0084010E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bookmarkStart w:id="4" w:name="_Hlk488244468"/>
            <w:r>
              <w:rPr>
                <w:rFonts w:ascii="Verdana" w:hAnsi="Verdana" w:cs="Calibri"/>
                <w:b/>
                <w:sz w:val="20"/>
                <w:lang w:val="en-GB"/>
              </w:rPr>
              <w:t>The hosting institution</w:t>
            </w:r>
          </w:p>
          <w:p w14:paraId="66EFB3A3" w14:textId="77777777" w:rsidR="0084010E" w:rsidRDefault="0084010E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14CB4F08" w14:textId="77777777" w:rsidR="0084010E" w:rsidRDefault="0084010E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  <w:bookmarkEnd w:id="4"/>
    </w:tbl>
    <w:p w14:paraId="5E1A8C71" w14:textId="09431F5A" w:rsidR="0084010E" w:rsidRDefault="0084010E" w:rsidP="0084010E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880"/>
      </w:tblGrid>
      <w:tr w:rsidR="0084010E" w:rsidRPr="0084010E" w14:paraId="197D6275" w14:textId="77777777" w:rsidTr="00136C96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7BA300" w14:textId="5E14DFE7" w:rsidR="0084010E" w:rsidRDefault="0084010E" w:rsidP="00136C96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participant</w:t>
            </w:r>
          </w:p>
          <w:p w14:paraId="7F28EBAC" w14:textId="77777777" w:rsidR="0084010E" w:rsidRDefault="0084010E" w:rsidP="00136C96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FE619EC" w14:textId="77777777" w:rsidR="0084010E" w:rsidRDefault="0084010E" w:rsidP="00136C96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A43FEC3" w14:textId="00FD1892" w:rsidR="0084010E" w:rsidRDefault="0084010E" w:rsidP="0084010E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835"/>
      </w:tblGrid>
      <w:tr w:rsidR="0084010E" w14:paraId="586CC99F" w14:textId="77777777" w:rsidTr="0084010E">
        <w:trPr>
          <w:jc w:val="center"/>
        </w:trPr>
        <w:tc>
          <w:tcPr>
            <w:tcW w:w="8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8AC483" w14:textId="3F182D95" w:rsidR="0084010E" w:rsidRDefault="0084010E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55A199EC" w14:textId="3BD90240" w:rsidR="0084010E" w:rsidRDefault="0084010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contact person:</w:t>
            </w:r>
          </w:p>
          <w:p w14:paraId="339AE5C0" w14:textId="77777777" w:rsidR="0084010E" w:rsidRDefault="0084010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07FAE8E" w14:textId="77777777" w:rsidR="0084010E" w:rsidRDefault="0084010E" w:rsidP="0084010E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33D748A1" w14:textId="77777777" w:rsidR="0084010E" w:rsidRDefault="0084010E" w:rsidP="0084010E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p w14:paraId="5B778219" w14:textId="77777777" w:rsidR="0084010E" w:rsidRPr="00ED546C" w:rsidRDefault="0084010E" w:rsidP="0084010E">
      <w:pPr>
        <w:pStyle w:val="Text4"/>
        <w:ind w:left="0"/>
        <w:rPr>
          <w:rFonts w:ascii="Verdana" w:hAnsi="Verdana" w:cs="Calibri"/>
          <w:b/>
          <w:sz w:val="20"/>
          <w:lang w:val="en-GB"/>
        </w:rPr>
      </w:pPr>
    </w:p>
    <w:sectPr w:rsidR="0084010E" w:rsidRPr="00ED546C" w:rsidSect="00FC6BD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428" w:right="1418" w:bottom="1134" w:left="1701" w:header="576" w:footer="31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2458C6" w:rsidRDefault="002458C6">
      <w:r>
        <w:separator/>
      </w:r>
    </w:p>
  </w:endnote>
  <w:endnote w:type="continuationSeparator" w:id="0">
    <w:p w14:paraId="0AFC7016" w14:textId="77777777" w:rsidR="002458C6" w:rsidRDefault="0024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8"/>
        <w:szCs w:val="8"/>
      </w:rPr>
      <w:id w:val="-299238008"/>
      <w:docPartObj>
        <w:docPartGallery w:val="Page Numbers (Bottom of Page)"/>
        <w:docPartUnique/>
      </w:docPartObj>
    </w:sdtPr>
    <w:sdtEndPr/>
    <w:sdtContent>
      <w:p w14:paraId="5D72C5C3" w14:textId="27B8C973" w:rsidR="002458C6" w:rsidRPr="007E2F6C" w:rsidRDefault="00FC6BDF" w:rsidP="007E2F6C">
        <w:pPr>
          <w:pStyle w:val="FooterDate"/>
          <w:tabs>
            <w:tab w:val="clear" w:pos="9240"/>
            <w:tab w:val="right" w:pos="8789"/>
          </w:tabs>
          <w:ind w:right="-171"/>
          <w:rPr>
            <w:sz w:val="8"/>
            <w:szCs w:val="8"/>
          </w:rPr>
        </w:pPr>
        <w:r w:rsidRPr="00FC6BDF">
          <w:rPr>
            <w:rFonts w:ascii="Arial" w:hAnsi="Arial"/>
            <w:noProof/>
            <w:lang w:val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A31AB44" wp14:editId="45E99A4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5" name="Group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8432FB" w14:textId="40169285" w:rsidR="00FC6BDF" w:rsidRPr="00FC6BDF" w:rsidRDefault="00FC6BDF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</w:rPr>
                                </w:pPr>
                                <w:r w:rsidRPr="00FC6BDF">
                                  <w:rPr>
                                    <w:rFonts w:asciiTheme="minorHAnsi" w:hAnsiTheme="minorHAnsi" w:cstheme="minorHAnsi"/>
                                    <w:sz w:val="22"/>
                                  </w:rPr>
                                  <w:fldChar w:fldCharType="begin"/>
                                </w:r>
                                <w:r w:rsidRPr="00FC6BDF">
                                  <w:rPr>
                                    <w:rFonts w:asciiTheme="minorHAnsi" w:hAnsiTheme="minorHAnsi" w:cstheme="minorHAnsi"/>
                                    <w:sz w:val="22"/>
                                  </w:rPr>
                                  <w:instrText>PAGE    \* MERGEFORMAT</w:instrText>
                                </w:r>
                                <w:r w:rsidRPr="00FC6BDF">
                                  <w:rPr>
                                    <w:rFonts w:asciiTheme="minorHAnsi" w:hAnsiTheme="minorHAnsi" w:cstheme="minorHAnsi"/>
                                    <w:sz w:val="22"/>
                                  </w:rPr>
                                  <w:fldChar w:fldCharType="separate"/>
                                </w:r>
                                <w:r w:rsidR="00E85E45" w:rsidRPr="00E85E45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2"/>
                                    <w:lang w:val="nl-NL"/>
                                  </w:rPr>
                                  <w:t>4</w:t>
                                </w:r>
                                <w:r w:rsidRPr="00FC6BDF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A31AB44" id="Group 25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WQm61TkEAAAO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14:paraId="6E8432FB" w14:textId="40169285" w:rsidR="00FC6BDF" w:rsidRPr="00FC6BDF" w:rsidRDefault="00FC6BD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FC6BDF">
                            <w:rPr>
                              <w:rFonts w:asciiTheme="minorHAnsi" w:hAnsiTheme="minorHAnsi" w:cstheme="minorHAnsi"/>
                              <w:sz w:val="22"/>
                            </w:rPr>
                            <w:fldChar w:fldCharType="begin"/>
                          </w:r>
                          <w:r w:rsidRPr="00FC6BDF">
                            <w:rPr>
                              <w:rFonts w:asciiTheme="minorHAnsi" w:hAnsiTheme="minorHAnsi" w:cstheme="minorHAnsi"/>
                              <w:sz w:val="22"/>
                            </w:rPr>
                            <w:instrText>PAGE    \* MERGEFORMAT</w:instrText>
                          </w:r>
                          <w:r w:rsidRPr="00FC6BDF">
                            <w:rPr>
                              <w:rFonts w:asciiTheme="minorHAnsi" w:hAnsiTheme="minorHAnsi" w:cstheme="minorHAnsi"/>
                              <w:sz w:val="22"/>
                            </w:rPr>
                            <w:fldChar w:fldCharType="separate"/>
                          </w:r>
                          <w:r w:rsidR="00E85E45" w:rsidRPr="00E85E45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2"/>
                              <w:lang w:val="nl-NL"/>
                            </w:rPr>
                            <w:t>4</w:t>
                          </w:r>
                          <w:r w:rsidRPr="00FC6BDF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1088804E" w:rsidR="002458C6" w:rsidRDefault="00FC6BDF" w:rsidP="00FC6BDF">
    <w:pPr>
      <w:pStyle w:val="Footer"/>
      <w:jc w:val="center"/>
    </w:pPr>
    <w:r w:rsidRPr="00FC6BDF">
      <w:rPr>
        <w:rFonts w:ascii="Calibri" w:eastAsia="Calibri" w:hAnsi="Calibri"/>
        <w:noProof/>
        <w:sz w:val="22"/>
        <w:szCs w:val="22"/>
        <w:lang w:val="nl-NL" w:eastAsia="en-US"/>
      </w:rPr>
      <w:drawing>
        <wp:inline distT="0" distB="0" distL="0" distR="0" wp14:anchorId="2CE22816" wp14:editId="41A275A8">
          <wp:extent cx="1428750" cy="80010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72C5C6" w14:textId="77777777" w:rsidR="002458C6" w:rsidRPr="00910BEB" w:rsidRDefault="002458C6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2458C6" w:rsidRDefault="002458C6">
      <w:r>
        <w:separator/>
      </w:r>
    </w:p>
  </w:footnote>
  <w:footnote w:type="continuationSeparator" w:id="0">
    <w:p w14:paraId="278A292E" w14:textId="77777777" w:rsidR="002458C6" w:rsidRDefault="00245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2" w14:textId="54D7A658" w:rsidR="002458C6" w:rsidRDefault="002458C6" w:rsidP="00610A30">
    <w:pPr>
      <w:pStyle w:val="Header"/>
      <w:tabs>
        <w:tab w:val="clear" w:pos="8306"/>
      </w:tabs>
      <w:spacing w:after="0"/>
      <w:ind w:right="58"/>
      <w:jc w:val="center"/>
      <w:rPr>
        <w:sz w:val="16"/>
        <w:szCs w:val="16"/>
        <w:lang w:val="en-GB"/>
      </w:rPr>
    </w:pPr>
  </w:p>
  <w:p w14:paraId="60C54E1C" w14:textId="473DE237" w:rsidR="002458C6" w:rsidRDefault="002458C6" w:rsidP="00610A30">
    <w:pPr>
      <w:pStyle w:val="Header"/>
      <w:tabs>
        <w:tab w:val="clear" w:pos="8306"/>
      </w:tabs>
      <w:spacing w:after="0"/>
      <w:ind w:right="58"/>
      <w:jc w:val="center"/>
      <w:rPr>
        <w:sz w:val="16"/>
        <w:szCs w:val="16"/>
        <w:lang w:val="en-GB"/>
      </w:rPr>
    </w:pPr>
  </w:p>
  <w:p w14:paraId="2C1C3C03" w14:textId="77777777" w:rsidR="002458C6" w:rsidRPr="00495B18" w:rsidRDefault="002458C6" w:rsidP="00610A30">
    <w:pPr>
      <w:pStyle w:val="Header"/>
      <w:tabs>
        <w:tab w:val="clear" w:pos="8306"/>
      </w:tabs>
      <w:spacing w:after="0"/>
      <w:ind w:right="58"/>
      <w:jc w:val="center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1AE233B3" w:rsidR="002458C6" w:rsidRDefault="00FC6BDF" w:rsidP="00E01AAA">
    <w:pPr>
      <w:pStyle w:val="Header"/>
      <w:spacing w:after="0"/>
      <w:jc w:val="center"/>
      <w:rPr>
        <w:lang w:val="en-GB"/>
      </w:rPr>
    </w:pPr>
    <w:r w:rsidRPr="006A6ABE">
      <w:rPr>
        <w:noProof/>
      </w:rPr>
      <w:drawing>
        <wp:inline distT="0" distB="0" distL="0" distR="0" wp14:anchorId="4E14034C" wp14:editId="70CF48E8">
          <wp:extent cx="1781175" cy="847725"/>
          <wp:effectExtent l="0" t="0" r="9525" b="9525"/>
          <wp:docPr id="23" name="Picture 23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generated with very high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E62A93" w14:textId="5C950E76" w:rsidR="00FC6BDF" w:rsidRPr="00FC6BDF" w:rsidRDefault="00FC6BDF" w:rsidP="00E01AAA">
    <w:pPr>
      <w:pStyle w:val="Header"/>
      <w:spacing w:after="0"/>
      <w:jc w:val="center"/>
      <w:rPr>
        <w:sz w:val="16"/>
        <w:szCs w:val="16"/>
        <w:lang w:val="en-GB"/>
      </w:rPr>
    </w:pPr>
  </w:p>
  <w:p w14:paraId="5D58A2FA" w14:textId="77777777" w:rsidR="00FC6BDF" w:rsidRPr="00FC6BDF" w:rsidRDefault="00FC6BDF" w:rsidP="00E01AAA">
    <w:pPr>
      <w:pStyle w:val="Header"/>
      <w:spacing w:after="0"/>
      <w:jc w:val="center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63D54D1"/>
    <w:multiLevelType w:val="hybridMultilevel"/>
    <w:tmpl w:val="4EDCB1E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17F3436"/>
    <w:multiLevelType w:val="hybridMultilevel"/>
    <w:tmpl w:val="36A4BB00"/>
    <w:lvl w:ilvl="0" w:tplc="6804DA1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3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7422EFD"/>
    <w:multiLevelType w:val="hybridMultilevel"/>
    <w:tmpl w:val="CE8C688E"/>
    <w:lvl w:ilvl="0" w:tplc="8FF2D16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1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4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9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65754A"/>
    <w:multiLevelType w:val="hybridMultilevel"/>
    <w:tmpl w:val="FAA08322"/>
    <w:lvl w:ilvl="0" w:tplc="5418757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3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5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7" w15:restartNumberingAfterBreak="0">
    <w:nsid w:val="713B3AE1"/>
    <w:multiLevelType w:val="hybridMultilevel"/>
    <w:tmpl w:val="EA44B860"/>
    <w:lvl w:ilvl="0" w:tplc="C3B44F9E">
      <w:start w:val="1"/>
      <w:numFmt w:val="upperLetter"/>
      <w:lvlText w:val="%1."/>
      <w:lvlJc w:val="left"/>
      <w:pPr>
        <w:ind w:left="780" w:hanging="42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30"/>
  </w:num>
  <w:num w:numId="5">
    <w:abstractNumId w:val="22"/>
  </w:num>
  <w:num w:numId="6">
    <w:abstractNumId w:val="29"/>
  </w:num>
  <w:num w:numId="7">
    <w:abstractNumId w:val="45"/>
  </w:num>
  <w:num w:numId="8">
    <w:abstractNumId w:val="46"/>
  </w:num>
  <w:num w:numId="9">
    <w:abstractNumId w:val="26"/>
  </w:num>
  <w:num w:numId="10">
    <w:abstractNumId w:val="44"/>
  </w:num>
  <w:num w:numId="11">
    <w:abstractNumId w:val="42"/>
  </w:num>
  <w:num w:numId="12">
    <w:abstractNumId w:val="33"/>
  </w:num>
  <w:num w:numId="13">
    <w:abstractNumId w:val="39"/>
  </w:num>
  <w:num w:numId="14">
    <w:abstractNumId w:val="21"/>
  </w:num>
  <w:num w:numId="15">
    <w:abstractNumId w:val="27"/>
  </w:num>
  <w:num w:numId="16">
    <w:abstractNumId w:val="16"/>
  </w:num>
  <w:num w:numId="17">
    <w:abstractNumId w:val="23"/>
  </w:num>
  <w:num w:numId="18">
    <w:abstractNumId w:val="48"/>
  </w:num>
  <w:num w:numId="19">
    <w:abstractNumId w:val="35"/>
  </w:num>
  <w:num w:numId="20">
    <w:abstractNumId w:val="18"/>
  </w:num>
  <w:num w:numId="21">
    <w:abstractNumId w:val="31"/>
  </w:num>
  <w:num w:numId="22">
    <w:abstractNumId w:val="32"/>
  </w:num>
  <w:num w:numId="23">
    <w:abstractNumId w:val="34"/>
  </w:num>
  <w:num w:numId="24">
    <w:abstractNumId w:val="4"/>
  </w:num>
  <w:num w:numId="25">
    <w:abstractNumId w:val="7"/>
  </w:num>
  <w:num w:numId="26">
    <w:abstractNumId w:val="37"/>
  </w:num>
  <w:num w:numId="27">
    <w:abstractNumId w:val="17"/>
  </w:num>
  <w:num w:numId="28">
    <w:abstractNumId w:val="10"/>
  </w:num>
  <w:num w:numId="29">
    <w:abstractNumId w:val="40"/>
  </w:num>
  <w:num w:numId="30">
    <w:abstractNumId w:val="36"/>
  </w:num>
  <w:num w:numId="31">
    <w:abstractNumId w:val="25"/>
  </w:num>
  <w:num w:numId="32">
    <w:abstractNumId w:val="12"/>
  </w:num>
  <w:num w:numId="33">
    <w:abstractNumId w:val="38"/>
  </w:num>
  <w:num w:numId="34">
    <w:abstractNumId w:val="13"/>
  </w:num>
  <w:num w:numId="35">
    <w:abstractNumId w:val="15"/>
  </w:num>
  <w:num w:numId="36">
    <w:abstractNumId w:val="11"/>
  </w:num>
  <w:num w:numId="37">
    <w:abstractNumId w:val="9"/>
  </w:num>
  <w:num w:numId="38">
    <w:abstractNumId w:val="38"/>
  </w:num>
  <w:num w:numId="39">
    <w:abstractNumId w:val="49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41"/>
  </w:num>
  <w:num w:numId="46">
    <w:abstractNumId w:val="47"/>
  </w:num>
  <w:num w:numId="47">
    <w:abstractNumId w:val="14"/>
  </w:num>
  <w:num w:numId="48">
    <w:abstractNumId w:val="28"/>
  </w:num>
  <w:num w:numId="49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82E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0F28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0F0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609"/>
    <w:rsid w:val="00197969"/>
    <w:rsid w:val="001A0ABB"/>
    <w:rsid w:val="001A160E"/>
    <w:rsid w:val="001A1A67"/>
    <w:rsid w:val="001A1F7E"/>
    <w:rsid w:val="001A2254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169B0"/>
    <w:rsid w:val="00216F10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58C6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177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517E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4B5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263E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1CA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21B8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608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D9C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A30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160F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4F5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6C0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010E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21DB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673F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2947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E7DF9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4F68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278D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2A35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68E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9AF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3D0D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57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2553"/>
    <w:rsid w:val="00E34630"/>
    <w:rsid w:val="00E34E62"/>
    <w:rsid w:val="00E35D4F"/>
    <w:rsid w:val="00E40F94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5E45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546C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4395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75B32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0F99"/>
    <w:rsid w:val="00F92460"/>
    <w:rsid w:val="00F929C1"/>
    <w:rsid w:val="00F97CFF"/>
    <w:rsid w:val="00FA1EB3"/>
    <w:rsid w:val="00FA5173"/>
    <w:rsid w:val="00FA7449"/>
    <w:rsid w:val="00FB0346"/>
    <w:rsid w:val="00FB0BA3"/>
    <w:rsid w:val="00FB4C49"/>
    <w:rsid w:val="00FB55E2"/>
    <w:rsid w:val="00FB790A"/>
    <w:rsid w:val="00FC00EA"/>
    <w:rsid w:val="00FC69B2"/>
    <w:rsid w:val="00FC6BDF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D72C545"/>
  <w15:docId w15:val="{D20D8366-DAA4-4DAB-8042-791D513C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4010E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4C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0e52a87e-fa0e-4867-9149-5c43122db7f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F60F86-9363-4B56-AFB1-5AEA3B37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10</TotalTime>
  <Pages>4</Pages>
  <Words>1074</Words>
  <Characters>5908</Characters>
  <Application>Microsoft Office Word</Application>
  <DocSecurity>0</DocSecurity>
  <PresentationFormat>Microsoft Word 11.0</PresentationFormat>
  <Lines>49</Lines>
  <Paragraphs>13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6969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Vasileios</cp:lastModifiedBy>
  <cp:revision>11</cp:revision>
  <cp:lastPrinted>2013-11-06T08:46:00Z</cp:lastPrinted>
  <dcterms:created xsi:type="dcterms:W3CDTF">2017-07-19T14:27:00Z</dcterms:created>
  <dcterms:modified xsi:type="dcterms:W3CDTF">2017-08-02T15:47:00Z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